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070" w:rsidRDefault="00F81AB4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4.25pt;height:106.5pt">
            <v:imagedata r:id="rId5" o:title="132"/>
          </v:shape>
        </w:pict>
      </w:r>
      <w:r w:rsidR="00EB70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               </w:t>
      </w:r>
    </w:p>
    <w:p w:rsidR="009825A6" w:rsidRDefault="009825A6" w:rsidP="00667E15">
      <w:pPr>
        <w:rPr>
          <w:rFonts w:ascii="Times New Roman" w:hAnsi="Times New Roman"/>
          <w:sz w:val="28"/>
          <w:szCs w:val="28"/>
        </w:rPr>
      </w:pPr>
    </w:p>
    <w:p w:rsidR="00F81AB4" w:rsidRPr="00F81AB4" w:rsidRDefault="00F81AB4" w:rsidP="00081E79">
      <w:pPr>
        <w:pStyle w:val="ConsPlusNormal"/>
        <w:tabs>
          <w:tab w:val="left" w:pos="0"/>
        </w:tabs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AB4">
        <w:rPr>
          <w:rFonts w:ascii="Times New Roman" w:hAnsi="Times New Roman" w:cs="Times New Roman"/>
          <w:b/>
          <w:sz w:val="28"/>
          <w:szCs w:val="28"/>
        </w:rPr>
        <w:t xml:space="preserve">Какие документы необходимо предоставить </w:t>
      </w:r>
      <w:bookmarkStart w:id="0" w:name="_GoBack"/>
      <w:bookmarkEnd w:id="0"/>
      <w:r w:rsidRPr="00F81AB4">
        <w:rPr>
          <w:rFonts w:ascii="Times New Roman" w:hAnsi="Times New Roman" w:cs="Times New Roman"/>
          <w:b/>
          <w:sz w:val="28"/>
          <w:szCs w:val="28"/>
        </w:rPr>
        <w:t xml:space="preserve">при дарении доли в квартире? </w:t>
      </w:r>
    </w:p>
    <w:p w:rsidR="00F81AB4" w:rsidRPr="00F81AB4" w:rsidRDefault="00F81AB4" w:rsidP="00F81AB4">
      <w:pPr>
        <w:pStyle w:val="ConsPlusNormal"/>
        <w:tabs>
          <w:tab w:val="left" w:pos="0"/>
        </w:tabs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AB4">
        <w:rPr>
          <w:rFonts w:ascii="Times New Roman" w:hAnsi="Times New Roman" w:cs="Times New Roman"/>
          <w:b/>
          <w:sz w:val="28"/>
          <w:szCs w:val="28"/>
        </w:rPr>
        <w:t>Должен ли быть договор нотариально удостоверен?</w:t>
      </w:r>
    </w:p>
    <w:p w:rsidR="00F81AB4" w:rsidRPr="00F81AB4" w:rsidRDefault="00F81AB4" w:rsidP="00F81AB4">
      <w:pPr>
        <w:pStyle w:val="ConsPlusNormal"/>
        <w:tabs>
          <w:tab w:val="left" w:pos="0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81AB4" w:rsidRPr="00F81AB4" w:rsidRDefault="00F81AB4" w:rsidP="00F81AB4">
      <w:pPr>
        <w:tabs>
          <w:tab w:val="left" w:pos="0"/>
        </w:tabs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AB4">
        <w:rPr>
          <w:rFonts w:ascii="Times New Roman" w:hAnsi="Times New Roman" w:cs="Times New Roman"/>
          <w:sz w:val="28"/>
          <w:szCs w:val="28"/>
        </w:rPr>
        <w:t>Необходимость нотариального удостоверения договора дарения доли недвижимого имущества на сегодняшний день является актуальным вопросом среди граждан.</w:t>
      </w:r>
    </w:p>
    <w:p w:rsidR="00F81AB4" w:rsidRPr="00F81AB4" w:rsidRDefault="00F81AB4" w:rsidP="00F81AB4">
      <w:pPr>
        <w:tabs>
          <w:tab w:val="left" w:pos="0"/>
        </w:tabs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AB4">
        <w:rPr>
          <w:rFonts w:ascii="Times New Roman" w:hAnsi="Times New Roman" w:cs="Times New Roman"/>
          <w:sz w:val="28"/>
          <w:szCs w:val="28"/>
        </w:rPr>
        <w:t>В соответствии с пунктом 1 статьи 14 Федерального закона от 13.07.2015 № 218-ФЗ «О государственной регистрации недвижимости» (далее – Закон о недвижимости) государственная регистрация прав осуществляется на основании заявления и документов, поступивших в орган регистрации прав в установленном законом порядке.</w:t>
      </w:r>
    </w:p>
    <w:p w:rsidR="00F81AB4" w:rsidRPr="00F81AB4" w:rsidRDefault="00F81AB4" w:rsidP="00F81AB4">
      <w:pPr>
        <w:pStyle w:val="ConsPlusNormal"/>
        <w:tabs>
          <w:tab w:val="left" w:pos="0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AB4">
        <w:rPr>
          <w:rFonts w:ascii="Times New Roman" w:hAnsi="Times New Roman" w:cs="Times New Roman"/>
          <w:sz w:val="28"/>
          <w:szCs w:val="28"/>
        </w:rPr>
        <w:t>На основании пункта 1 статьи 18 Закона о недвижимости к заявлению о государственной регистрации прав прилагаются документы, являющиеся основанием для осуществления государственной регистрации прав, которые указаны в части 2 статьи 14 Закона о недвижимости.</w:t>
      </w:r>
    </w:p>
    <w:p w:rsidR="00F81AB4" w:rsidRPr="00F81AB4" w:rsidRDefault="00F81AB4" w:rsidP="00F81AB4">
      <w:pPr>
        <w:tabs>
          <w:tab w:val="left" w:pos="0"/>
          <w:tab w:val="left" w:pos="709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AB4">
        <w:rPr>
          <w:rFonts w:ascii="Times New Roman" w:hAnsi="Times New Roman" w:cs="Times New Roman"/>
          <w:sz w:val="28"/>
          <w:szCs w:val="28"/>
        </w:rPr>
        <w:t xml:space="preserve">Согласно части 1 статьи 42 Закона о недвижимости сделки по отчуждению долей в праве общей собственности на недвижимое имущество подлежат </w:t>
      </w:r>
      <w:hyperlink r:id="rId6" w:history="1">
        <w:r w:rsidRPr="00F81AB4">
          <w:rPr>
            <w:rFonts w:ascii="Times New Roman" w:hAnsi="Times New Roman" w:cs="Times New Roman"/>
            <w:sz w:val="28"/>
            <w:szCs w:val="28"/>
          </w:rPr>
          <w:t>нотариальному удостоверению</w:t>
        </w:r>
      </w:hyperlink>
      <w:r w:rsidRPr="00F81AB4">
        <w:rPr>
          <w:rFonts w:ascii="Times New Roman" w:hAnsi="Times New Roman" w:cs="Times New Roman"/>
          <w:sz w:val="28"/>
          <w:szCs w:val="28"/>
        </w:rPr>
        <w:t xml:space="preserve">, за исключением сделок при отчуждении всеми участниками долевой собственности своих долей по одной сделке. </w:t>
      </w:r>
    </w:p>
    <w:p w:rsidR="00F81AB4" w:rsidRPr="00F81AB4" w:rsidRDefault="00F81AB4" w:rsidP="00F81AB4">
      <w:pPr>
        <w:tabs>
          <w:tab w:val="left" w:pos="0"/>
          <w:tab w:val="left" w:pos="709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AB4">
        <w:rPr>
          <w:rFonts w:ascii="Times New Roman" w:hAnsi="Times New Roman" w:cs="Times New Roman"/>
          <w:sz w:val="28"/>
          <w:szCs w:val="28"/>
        </w:rPr>
        <w:t>Таким образом, для государственной регистрации перехода права собственности на долю в квартире по договору дарения, необходимо представить нотариально удостоверенный договор дарения.</w:t>
      </w:r>
    </w:p>
    <w:p w:rsidR="00F81AB4" w:rsidRPr="00F81AB4" w:rsidRDefault="00F81AB4" w:rsidP="00F81AB4">
      <w:pPr>
        <w:tabs>
          <w:tab w:val="left" w:pos="0"/>
        </w:tabs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AB4">
        <w:rPr>
          <w:rFonts w:ascii="Times New Roman" w:hAnsi="Times New Roman" w:cs="Times New Roman"/>
          <w:sz w:val="28"/>
          <w:szCs w:val="28"/>
        </w:rPr>
        <w:t>Кроме того, за государственную регистрацию прав на недвижимое имущество, договоров об отчуждении недвижимого имущества, за квартиру установлена государственная пошлина для физических лиц - 2000 рублей, которая оплачивается лицом, приобретающим право общей долевой собственности в соответствии с пунктом 22 статьи 333.33 Налогового кодекса Российской Федерации.</w:t>
      </w:r>
    </w:p>
    <w:p w:rsidR="00F81AB4" w:rsidRPr="00F81AB4" w:rsidRDefault="00F81AB4" w:rsidP="00F81AB4">
      <w:pPr>
        <w:pStyle w:val="ConsPlusNormal"/>
        <w:tabs>
          <w:tab w:val="left" w:pos="0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AB4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F81AB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Решение </w:t>
      </w:r>
      <w:r w:rsidRPr="00F81AB4">
        <w:rPr>
          <w:rFonts w:ascii="Times New Roman" w:hAnsi="Times New Roman" w:cs="Times New Roman"/>
          <w:i/>
          <w:sz w:val="28"/>
          <w:szCs w:val="28"/>
        </w:rPr>
        <w:t>о возможности проведения государственной регистрации может быть принято только после предоставления в регистрирующий орган необходимых документов и проведения их правовой экспертизы</w:t>
      </w:r>
      <w:r w:rsidRPr="00F81AB4">
        <w:rPr>
          <w:rFonts w:ascii="Times New Roman" w:hAnsi="Times New Roman" w:cs="Times New Roman"/>
          <w:sz w:val="28"/>
          <w:szCs w:val="28"/>
        </w:rPr>
        <w:t xml:space="preserve">», - сообщает заместитель руководителя Управления Росреестра по Волгоградской области </w:t>
      </w:r>
      <w:r w:rsidRPr="00F81AB4">
        <w:rPr>
          <w:rFonts w:ascii="Times New Roman" w:hAnsi="Times New Roman" w:cs="Times New Roman"/>
          <w:b/>
          <w:sz w:val="28"/>
          <w:szCs w:val="28"/>
        </w:rPr>
        <w:t>Татьяна Кривова</w:t>
      </w:r>
      <w:r w:rsidRPr="00F81AB4">
        <w:rPr>
          <w:rFonts w:ascii="Times New Roman" w:hAnsi="Times New Roman" w:cs="Times New Roman"/>
          <w:sz w:val="28"/>
          <w:szCs w:val="28"/>
        </w:rPr>
        <w:t>.</w:t>
      </w:r>
    </w:p>
    <w:p w:rsidR="003646EE" w:rsidRDefault="003646EE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384A" w:rsidRDefault="0037384A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6FCA" w:rsidRDefault="00F36FCA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A20572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525C42" w:rsidRPr="007D1040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7" w:history="1">
        <w:r w:rsidR="00AC310D" w:rsidRPr="00A960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ab/>
      </w:r>
    </w:p>
    <w:sectPr w:rsidR="00525C42" w:rsidRPr="007D1040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D36AE"/>
    <w:multiLevelType w:val="multilevel"/>
    <w:tmpl w:val="59D6E86A"/>
    <w:lvl w:ilvl="0">
      <w:start w:val="1"/>
      <w:numFmt w:val="decimal"/>
      <w:lvlText w:val="%1)"/>
      <w:lvlJc w:val="left"/>
      <w:pPr>
        <w:tabs>
          <w:tab w:val="num" w:pos="584"/>
        </w:tabs>
        <w:ind w:left="584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C3327"/>
    <w:multiLevelType w:val="multilevel"/>
    <w:tmpl w:val="DFDC8CBE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0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E2"/>
    <w:rsid w:val="00006DC6"/>
    <w:rsid w:val="000306F6"/>
    <w:rsid w:val="0003342C"/>
    <w:rsid w:val="000372D6"/>
    <w:rsid w:val="00054C99"/>
    <w:rsid w:val="0008013D"/>
    <w:rsid w:val="00081E79"/>
    <w:rsid w:val="000C6857"/>
    <w:rsid w:val="000F37FF"/>
    <w:rsid w:val="000F7DA0"/>
    <w:rsid w:val="00117966"/>
    <w:rsid w:val="00133F94"/>
    <w:rsid w:val="001666F7"/>
    <w:rsid w:val="00192D9F"/>
    <w:rsid w:val="001B09F9"/>
    <w:rsid w:val="00225D5D"/>
    <w:rsid w:val="0023326D"/>
    <w:rsid w:val="002344FE"/>
    <w:rsid w:val="00286EF7"/>
    <w:rsid w:val="00294F5B"/>
    <w:rsid w:val="002B0B11"/>
    <w:rsid w:val="00311DCF"/>
    <w:rsid w:val="00320887"/>
    <w:rsid w:val="003646EE"/>
    <w:rsid w:val="0037384A"/>
    <w:rsid w:val="00391BB8"/>
    <w:rsid w:val="003E342C"/>
    <w:rsid w:val="003F5B2E"/>
    <w:rsid w:val="0040312A"/>
    <w:rsid w:val="004337FA"/>
    <w:rsid w:val="00493478"/>
    <w:rsid w:val="00494D85"/>
    <w:rsid w:val="0049527E"/>
    <w:rsid w:val="004C1EF0"/>
    <w:rsid w:val="00500E8A"/>
    <w:rsid w:val="0052159D"/>
    <w:rsid w:val="00525C42"/>
    <w:rsid w:val="00534F35"/>
    <w:rsid w:val="00562356"/>
    <w:rsid w:val="0056649E"/>
    <w:rsid w:val="005A1929"/>
    <w:rsid w:val="005D3D60"/>
    <w:rsid w:val="005E48DA"/>
    <w:rsid w:val="006419E4"/>
    <w:rsid w:val="0065504D"/>
    <w:rsid w:val="00666F9F"/>
    <w:rsid w:val="00667E15"/>
    <w:rsid w:val="006839A6"/>
    <w:rsid w:val="006839BB"/>
    <w:rsid w:val="006B0D32"/>
    <w:rsid w:val="006B192B"/>
    <w:rsid w:val="006B5336"/>
    <w:rsid w:val="00723B5D"/>
    <w:rsid w:val="0074031E"/>
    <w:rsid w:val="007410A7"/>
    <w:rsid w:val="00744AAE"/>
    <w:rsid w:val="00744CFB"/>
    <w:rsid w:val="00776266"/>
    <w:rsid w:val="00786888"/>
    <w:rsid w:val="00797F31"/>
    <w:rsid w:val="007D1040"/>
    <w:rsid w:val="0083088F"/>
    <w:rsid w:val="00850E05"/>
    <w:rsid w:val="00852BA4"/>
    <w:rsid w:val="0088484B"/>
    <w:rsid w:val="00893DC8"/>
    <w:rsid w:val="008C557E"/>
    <w:rsid w:val="008C5582"/>
    <w:rsid w:val="008C7019"/>
    <w:rsid w:val="008E43BA"/>
    <w:rsid w:val="008E44C5"/>
    <w:rsid w:val="008F0D28"/>
    <w:rsid w:val="008F77A6"/>
    <w:rsid w:val="00914850"/>
    <w:rsid w:val="0091795D"/>
    <w:rsid w:val="00933192"/>
    <w:rsid w:val="0098198C"/>
    <w:rsid w:val="009825A6"/>
    <w:rsid w:val="009950BC"/>
    <w:rsid w:val="00997385"/>
    <w:rsid w:val="009E2B8E"/>
    <w:rsid w:val="009E4FE2"/>
    <w:rsid w:val="009E5466"/>
    <w:rsid w:val="009E6F7C"/>
    <w:rsid w:val="009F244F"/>
    <w:rsid w:val="00A053DE"/>
    <w:rsid w:val="00A20572"/>
    <w:rsid w:val="00A31A1B"/>
    <w:rsid w:val="00A31E55"/>
    <w:rsid w:val="00A57825"/>
    <w:rsid w:val="00A60EF2"/>
    <w:rsid w:val="00A8701C"/>
    <w:rsid w:val="00A94417"/>
    <w:rsid w:val="00AC310D"/>
    <w:rsid w:val="00AC3DC4"/>
    <w:rsid w:val="00AC5B76"/>
    <w:rsid w:val="00AD7F51"/>
    <w:rsid w:val="00AE0833"/>
    <w:rsid w:val="00B7422D"/>
    <w:rsid w:val="00BA174C"/>
    <w:rsid w:val="00BA4CD8"/>
    <w:rsid w:val="00BB49AF"/>
    <w:rsid w:val="00BC1F39"/>
    <w:rsid w:val="00C00739"/>
    <w:rsid w:val="00C04FAA"/>
    <w:rsid w:val="00C134DB"/>
    <w:rsid w:val="00CB3DB8"/>
    <w:rsid w:val="00CC0D24"/>
    <w:rsid w:val="00CC1BFA"/>
    <w:rsid w:val="00CF6CBB"/>
    <w:rsid w:val="00CF715B"/>
    <w:rsid w:val="00D000F6"/>
    <w:rsid w:val="00D22CD0"/>
    <w:rsid w:val="00D24A6E"/>
    <w:rsid w:val="00D719E4"/>
    <w:rsid w:val="00D82001"/>
    <w:rsid w:val="00D844F2"/>
    <w:rsid w:val="00DA2CF8"/>
    <w:rsid w:val="00DD7A37"/>
    <w:rsid w:val="00E038E2"/>
    <w:rsid w:val="00E12DC1"/>
    <w:rsid w:val="00E45B6A"/>
    <w:rsid w:val="00E47B5B"/>
    <w:rsid w:val="00E6273F"/>
    <w:rsid w:val="00E76389"/>
    <w:rsid w:val="00EB4AB9"/>
    <w:rsid w:val="00EB7070"/>
    <w:rsid w:val="00ED055C"/>
    <w:rsid w:val="00EF1C5E"/>
    <w:rsid w:val="00F04114"/>
    <w:rsid w:val="00F051F2"/>
    <w:rsid w:val="00F36FCA"/>
    <w:rsid w:val="00F40CEB"/>
    <w:rsid w:val="00F707AE"/>
    <w:rsid w:val="00F81AB4"/>
    <w:rsid w:val="00FA5C0C"/>
    <w:rsid w:val="00FA5F26"/>
    <w:rsid w:val="00FC6712"/>
    <w:rsid w:val="00FD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F671B-92B0-44FE-88F9-166F3154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iPriority w:val="99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4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bullet2gif">
    <w:name w:val="msonormalbullet2gifbullet2.gif"/>
    <w:basedOn w:val="a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 Spacing"/>
    <w:uiPriority w:val="1"/>
    <w:qFormat/>
    <w:rsid w:val="0032088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b">
    <w:name w:val="Body Text"/>
    <w:basedOn w:val="a"/>
    <w:link w:val="ac"/>
    <w:rsid w:val="00C134DB"/>
    <w:pPr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C134D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d">
    <w:name w:val="Знак"/>
    <w:basedOn w:val="a"/>
    <w:rsid w:val="00E76389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  <w:style w:type="character" w:customStyle="1" w:styleId="ae">
    <w:name w:val="Основной текст_"/>
    <w:link w:val="1"/>
    <w:rsid w:val="00E76389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e"/>
    <w:rsid w:val="00E76389"/>
    <w:pPr>
      <w:widowControl w:val="0"/>
      <w:shd w:val="clear" w:color="auto" w:fill="FFFFFF"/>
      <w:spacing w:after="0" w:line="317" w:lineRule="exact"/>
      <w:jc w:val="both"/>
    </w:pPr>
    <w:rPr>
      <w:sz w:val="26"/>
      <w:szCs w:val="26"/>
    </w:rPr>
  </w:style>
  <w:style w:type="character" w:styleId="af">
    <w:name w:val="Strong"/>
    <w:basedOn w:val="a0"/>
    <w:uiPriority w:val="22"/>
    <w:qFormat/>
    <w:rsid w:val="006B53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9267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967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essa@vor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1C9ADAA4A606E9E8719938117051E0F70C42E6B82BA88832EE8EEA2F36A61138F3E2E4EF4D949C121E68AF2ED1EF1E28E4AAE322F07C265j0M6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Марина Владимировна</dc:creator>
  <cp:keywords/>
  <dc:description/>
  <cp:lastModifiedBy>Балановский Ян Олегович</cp:lastModifiedBy>
  <cp:revision>3</cp:revision>
  <cp:lastPrinted>2021-04-26T13:06:00Z</cp:lastPrinted>
  <dcterms:created xsi:type="dcterms:W3CDTF">2022-03-03T07:57:00Z</dcterms:created>
  <dcterms:modified xsi:type="dcterms:W3CDTF">2022-03-03T08:28:00Z</dcterms:modified>
</cp:coreProperties>
</file>