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692" w:rsidRDefault="003A7692" w:rsidP="00411A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69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2732A3A" wp14:editId="5B4341EE">
            <wp:extent cx="2468880" cy="1356360"/>
            <wp:effectExtent l="0" t="0" r="7620" b="0"/>
            <wp:docPr id="1" name="Рисунок 1" descr="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501" w:rsidRPr="00972501" w:rsidRDefault="00972501" w:rsidP="009725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A87" w:rsidRPr="00595A87" w:rsidRDefault="00595A87" w:rsidP="00595A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A87">
        <w:rPr>
          <w:rFonts w:ascii="Times New Roman" w:hAnsi="Times New Roman" w:cs="Times New Roman"/>
          <w:b/>
          <w:sz w:val="28"/>
          <w:szCs w:val="28"/>
        </w:rPr>
        <w:t>Финансовое оздоровление: реабилитировать нельзя ликвидировать</w:t>
      </w:r>
    </w:p>
    <w:p w:rsidR="00595A87" w:rsidRPr="00595A87" w:rsidRDefault="00595A87" w:rsidP="00595A87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95A87" w:rsidRPr="00595A87" w:rsidRDefault="00595A87" w:rsidP="00595A87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A87">
        <w:rPr>
          <w:rFonts w:ascii="Times New Roman" w:hAnsi="Times New Roman" w:cs="Times New Roman"/>
          <w:sz w:val="27"/>
          <w:szCs w:val="27"/>
        </w:rPr>
        <w:tab/>
      </w:r>
      <w:r w:rsidRPr="00595A87">
        <w:rPr>
          <w:rFonts w:ascii="Times New Roman" w:hAnsi="Times New Roman" w:cs="Times New Roman"/>
          <w:sz w:val="28"/>
          <w:szCs w:val="28"/>
        </w:rPr>
        <w:t xml:space="preserve">В условиях экономической нестабильности, частоты финансовых кризисов, изменчивости </w:t>
      </w:r>
      <w:proofErr w:type="spellStart"/>
      <w:r w:rsidRPr="00595A87">
        <w:rPr>
          <w:rFonts w:ascii="Times New Roman" w:hAnsi="Times New Roman" w:cs="Times New Roman"/>
          <w:sz w:val="28"/>
          <w:szCs w:val="28"/>
        </w:rPr>
        <w:t>бизнессреды</w:t>
      </w:r>
      <w:proofErr w:type="spellEnd"/>
      <w:r w:rsidRPr="00595A87">
        <w:rPr>
          <w:rFonts w:ascii="Times New Roman" w:hAnsi="Times New Roman" w:cs="Times New Roman"/>
          <w:sz w:val="28"/>
          <w:szCs w:val="28"/>
        </w:rPr>
        <w:t xml:space="preserve"> все большее число коммерческих организаций испытывают затруднения со своевременным и полным погашением денежных обязательств, что является предпосылкой наступления банкротства.</w:t>
      </w:r>
    </w:p>
    <w:p w:rsidR="00595A87" w:rsidRPr="00595A87" w:rsidRDefault="00595A87" w:rsidP="00595A87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A87">
        <w:rPr>
          <w:rFonts w:ascii="Times New Roman" w:hAnsi="Times New Roman" w:cs="Times New Roman"/>
          <w:sz w:val="28"/>
          <w:szCs w:val="28"/>
        </w:rPr>
        <w:tab/>
        <w:t xml:space="preserve">Финансовое оздоровление представляет собой процедуру банкротства, направленную на восстановление платежеспособности предприятия должника и погашение задолженности в соответствии с графиком погашения задолженности. </w:t>
      </w:r>
      <w:r w:rsidRPr="00595A87">
        <w:rPr>
          <w:rFonts w:ascii="Times New Roman" w:hAnsi="Times New Roman" w:cs="Times New Roman"/>
          <w:sz w:val="28"/>
          <w:szCs w:val="28"/>
        </w:rPr>
        <w:tab/>
        <w:t xml:space="preserve">Указанная процедура </w:t>
      </w:r>
      <w:bookmarkStart w:id="0" w:name="_GoBack"/>
      <w:bookmarkEnd w:id="0"/>
      <w:r w:rsidRPr="00595A87">
        <w:rPr>
          <w:rFonts w:ascii="Times New Roman" w:hAnsi="Times New Roman" w:cs="Times New Roman"/>
          <w:sz w:val="28"/>
          <w:szCs w:val="28"/>
        </w:rPr>
        <w:t>подразумевает функционирование организации, но с ограничениями. Результатом должно стать полное погашение задолженности.   В противном случае, к должнику будут применены другие процедуры банкротства.</w:t>
      </w:r>
    </w:p>
    <w:p w:rsidR="00595A87" w:rsidRPr="00595A87" w:rsidRDefault="00595A87" w:rsidP="00595A87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A87">
        <w:rPr>
          <w:rFonts w:ascii="Times New Roman" w:hAnsi="Times New Roman" w:cs="Times New Roman"/>
          <w:sz w:val="28"/>
          <w:szCs w:val="28"/>
        </w:rPr>
        <w:tab/>
        <w:t>Решение о введении процедуры финансового оздоровления юридического лица принимает собрание кредиторов, утверждает арбитражный суд, который назначает административного управляющего, который осуществляет свою деятельность в соответствии с установленными полномочиями.</w:t>
      </w:r>
    </w:p>
    <w:p w:rsidR="00595A87" w:rsidRPr="00595A87" w:rsidRDefault="00595A87" w:rsidP="00595A87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A87">
        <w:rPr>
          <w:rFonts w:ascii="Times New Roman" w:hAnsi="Times New Roman" w:cs="Times New Roman"/>
          <w:sz w:val="28"/>
          <w:szCs w:val="28"/>
        </w:rPr>
        <w:tab/>
        <w:t>С ходатайством о введении финансового оздоровления к первому собранию кредиторов имеют право обращаться учредители предприятия должника, собственник имущества должника, уполномоченный государственный орган и третьи лица по согласованию с должником</w:t>
      </w:r>
    </w:p>
    <w:p w:rsidR="00595A87" w:rsidRPr="00595A87" w:rsidRDefault="00595A87" w:rsidP="00595A87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A87">
        <w:rPr>
          <w:rFonts w:ascii="Times New Roman" w:hAnsi="Times New Roman" w:cs="Times New Roman"/>
          <w:sz w:val="28"/>
          <w:szCs w:val="28"/>
        </w:rPr>
        <w:tab/>
        <w:t>К решению об обращении с ходатайством прилагаются план финансового оздоровления предприятия (если ходатайствуют учредители, участники, собственник), график погашения задолженности, сведения об обеспечении исполнения обязательств и другие документы.</w:t>
      </w:r>
    </w:p>
    <w:p w:rsidR="00595A87" w:rsidRPr="00595A87" w:rsidRDefault="00595A87" w:rsidP="00595A87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A87">
        <w:rPr>
          <w:rFonts w:ascii="Times New Roman" w:hAnsi="Times New Roman" w:cs="Times New Roman"/>
          <w:sz w:val="28"/>
          <w:szCs w:val="28"/>
        </w:rPr>
        <w:tab/>
        <w:t>Процедуры и мероприятия по финансовому оздоровлению организации определяются разработанным планом. Они специфичны и зависят от конкретного случая, условий и характеристик должника.</w:t>
      </w:r>
      <w:r w:rsidRPr="00595A87">
        <w:rPr>
          <w:rFonts w:ascii="Times New Roman" w:hAnsi="Times New Roman" w:cs="Times New Roman"/>
          <w:sz w:val="28"/>
          <w:szCs w:val="28"/>
        </w:rPr>
        <w:tab/>
        <w:t>Мероприятия финансового оздоровления проводит руководитель компании, однако, с некоторыми ограничениями. Так, без ведома и согласия административного управляющего он не может осуществлять сделки с отчуждением любого имущества организации, запускать реорганизацию, заключать соглашения, которые приведут к увеличению основного долга более чем на 5% и др. Вводится особый режим функционирования фирмы, где важную роль играет собрание кредиторов.</w:t>
      </w:r>
    </w:p>
    <w:p w:rsidR="00595A87" w:rsidRPr="00595A87" w:rsidRDefault="00595A87" w:rsidP="00595A87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A87">
        <w:rPr>
          <w:rFonts w:ascii="Times New Roman" w:hAnsi="Times New Roman" w:cs="Times New Roman"/>
          <w:sz w:val="28"/>
          <w:szCs w:val="28"/>
        </w:rPr>
        <w:tab/>
        <w:t xml:space="preserve">Завершением процедуры оздоровления фирмы является выполнение плана мероприятий. Руководитель составляет итоговый отчет о деятельности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компании, </w:t>
      </w:r>
      <w:r w:rsidRPr="00595A87">
        <w:rPr>
          <w:rFonts w:ascii="Times New Roman" w:hAnsi="Times New Roman" w:cs="Times New Roman"/>
          <w:sz w:val="28"/>
          <w:szCs w:val="28"/>
        </w:rPr>
        <w:t>о достигнутых результатах. На его основании дело завершается или переходит на стадию внешнего управления или конкурсного производства.</w:t>
      </w:r>
    </w:p>
    <w:p w:rsidR="00595A87" w:rsidRPr="00595A87" w:rsidRDefault="00595A87" w:rsidP="00595A87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A87">
        <w:rPr>
          <w:rFonts w:ascii="Times New Roman" w:hAnsi="Times New Roman" w:cs="Times New Roman"/>
          <w:sz w:val="28"/>
          <w:szCs w:val="28"/>
        </w:rPr>
        <w:tab/>
        <w:t>«Результативность реабилитационных мероприятий института банкротства остается одним из актуальных вопросов современных теоретических и практических дискуссий в сфере отношений банкротства. Статистика его применения характеризуется стабильной направленностью в пользу ликвидации. Увеличивается число обращений к процедурам «финансовое оздоровление» и «внешнее управление», одновременно они реже имеют положительные результаты для потенциальных банкротов» - отмечает руководитель Управления Росреестра по Волгоградской области Н.А. Сапега.</w:t>
      </w:r>
    </w:p>
    <w:p w:rsidR="00686BC0" w:rsidRPr="00595A87" w:rsidRDefault="00686BC0" w:rsidP="00686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195" w:rsidRDefault="00214195" w:rsidP="009C33DF">
      <w:pPr>
        <w:pStyle w:val="Default"/>
        <w:jc w:val="both"/>
        <w:rPr>
          <w:sz w:val="28"/>
          <w:szCs w:val="28"/>
        </w:rPr>
      </w:pPr>
    </w:p>
    <w:p w:rsidR="003A7692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olk_signature"/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3A7692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3A7692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A7692" w:rsidRPr="00AC5087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3A7692" w:rsidRPr="00AC5087" w:rsidRDefault="003A7692" w:rsidP="003A7692">
      <w:pPr>
        <w:spacing w:after="0" w:line="240" w:lineRule="auto"/>
        <w:rPr>
          <w:rFonts w:ascii="Calibri" w:hAnsi="Calibri" w:cs="Calibri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</w:t>
        </w:r>
        <w:r w:rsidRPr="00AC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voru</w:t>
        </w:r>
        <w:r w:rsidRPr="00AC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bookmarkEnd w:id="1"/>
    </w:p>
    <w:p w:rsidR="003A7692" w:rsidRPr="00AC5087" w:rsidRDefault="003A7692" w:rsidP="003A7692">
      <w:pPr>
        <w:rPr>
          <w:lang w:val="en-US"/>
        </w:rPr>
      </w:pPr>
      <w:r w:rsidRPr="00AC5087">
        <w:rPr>
          <w:lang w:val="en-US"/>
        </w:rPr>
        <w:t xml:space="preserve"> </w:t>
      </w:r>
    </w:p>
    <w:p w:rsidR="00214195" w:rsidRPr="003A7692" w:rsidRDefault="00214195" w:rsidP="009C33DF">
      <w:pPr>
        <w:pStyle w:val="Default"/>
        <w:jc w:val="both"/>
        <w:rPr>
          <w:sz w:val="28"/>
          <w:szCs w:val="28"/>
          <w:lang w:val="en-US"/>
        </w:rPr>
      </w:pPr>
    </w:p>
    <w:sectPr w:rsidR="00214195" w:rsidRPr="003A7692" w:rsidSect="00DC5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B2A"/>
    <w:rsid w:val="00045529"/>
    <w:rsid w:val="000867B7"/>
    <w:rsid w:val="000F0E14"/>
    <w:rsid w:val="001375F6"/>
    <w:rsid w:val="00162C45"/>
    <w:rsid w:val="00163AE4"/>
    <w:rsid w:val="001D037E"/>
    <w:rsid w:val="00211DAC"/>
    <w:rsid w:val="00214195"/>
    <w:rsid w:val="00221378"/>
    <w:rsid w:val="00267A91"/>
    <w:rsid w:val="002C0CF8"/>
    <w:rsid w:val="002D2536"/>
    <w:rsid w:val="002E5EEA"/>
    <w:rsid w:val="003A1487"/>
    <w:rsid w:val="003A7692"/>
    <w:rsid w:val="003B70A7"/>
    <w:rsid w:val="003C26D2"/>
    <w:rsid w:val="003D2E36"/>
    <w:rsid w:val="003D7E92"/>
    <w:rsid w:val="00406AF7"/>
    <w:rsid w:val="0041001A"/>
    <w:rsid w:val="00411AAF"/>
    <w:rsid w:val="004128A1"/>
    <w:rsid w:val="00427267"/>
    <w:rsid w:val="00443A19"/>
    <w:rsid w:val="004650FA"/>
    <w:rsid w:val="00473A23"/>
    <w:rsid w:val="004B4CC0"/>
    <w:rsid w:val="00520856"/>
    <w:rsid w:val="00595A87"/>
    <w:rsid w:val="0059748D"/>
    <w:rsid w:val="005A4CC0"/>
    <w:rsid w:val="006262BC"/>
    <w:rsid w:val="006451FB"/>
    <w:rsid w:val="00686BC0"/>
    <w:rsid w:val="007215FF"/>
    <w:rsid w:val="00731972"/>
    <w:rsid w:val="007421E5"/>
    <w:rsid w:val="00764882"/>
    <w:rsid w:val="00765C94"/>
    <w:rsid w:val="007D5366"/>
    <w:rsid w:val="0085337D"/>
    <w:rsid w:val="00902F49"/>
    <w:rsid w:val="00972501"/>
    <w:rsid w:val="009B2D8F"/>
    <w:rsid w:val="009C33DF"/>
    <w:rsid w:val="009C55E6"/>
    <w:rsid w:val="009D281D"/>
    <w:rsid w:val="00A11F57"/>
    <w:rsid w:val="00A5673C"/>
    <w:rsid w:val="00AA0255"/>
    <w:rsid w:val="00AD285C"/>
    <w:rsid w:val="00AF2A84"/>
    <w:rsid w:val="00AF40EE"/>
    <w:rsid w:val="00BA0135"/>
    <w:rsid w:val="00BD08C8"/>
    <w:rsid w:val="00BE14C1"/>
    <w:rsid w:val="00C85244"/>
    <w:rsid w:val="00CF1E78"/>
    <w:rsid w:val="00DC0F3A"/>
    <w:rsid w:val="00DC427E"/>
    <w:rsid w:val="00DC45FD"/>
    <w:rsid w:val="00DC4613"/>
    <w:rsid w:val="00DC5441"/>
    <w:rsid w:val="00DF3682"/>
    <w:rsid w:val="00DF7D90"/>
    <w:rsid w:val="00E4606D"/>
    <w:rsid w:val="00E77AD1"/>
    <w:rsid w:val="00EA5D39"/>
    <w:rsid w:val="00EC1E52"/>
    <w:rsid w:val="00EC45F6"/>
    <w:rsid w:val="00EE52E3"/>
    <w:rsid w:val="00EF1A8D"/>
    <w:rsid w:val="00F2083C"/>
    <w:rsid w:val="00F2505B"/>
    <w:rsid w:val="00F523A9"/>
    <w:rsid w:val="00F54079"/>
    <w:rsid w:val="00F811D4"/>
    <w:rsid w:val="00F94FFF"/>
    <w:rsid w:val="00FB53A6"/>
    <w:rsid w:val="00FD0616"/>
    <w:rsid w:val="00FF43A5"/>
    <w:rsid w:val="00FF4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F6ECF-A43F-4CB1-8C37-A6972FED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24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1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F5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E77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C0F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7D5366"/>
    <w:rPr>
      <w:b/>
      <w:bCs/>
    </w:rPr>
  </w:style>
  <w:style w:type="character" w:styleId="a8">
    <w:name w:val="Emphasis"/>
    <w:basedOn w:val="a0"/>
    <w:uiPriority w:val="20"/>
    <w:qFormat/>
    <w:rsid w:val="007D5366"/>
    <w:rPr>
      <w:i/>
      <w:iCs/>
    </w:rPr>
  </w:style>
  <w:style w:type="paragraph" w:styleId="a9">
    <w:name w:val="List Paragraph"/>
    <w:basedOn w:val="a"/>
    <w:uiPriority w:val="34"/>
    <w:qFormat/>
    <w:rsid w:val="003B70A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F67AB-B1E2-409F-9FB8-F08BA4761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Юлия Анатольевна</dc:creator>
  <cp:keywords/>
  <dc:description/>
  <cp:lastModifiedBy>Устинова Елена Владимировна</cp:lastModifiedBy>
  <cp:revision>4</cp:revision>
  <cp:lastPrinted>2021-11-08T10:59:00Z</cp:lastPrinted>
  <dcterms:created xsi:type="dcterms:W3CDTF">2022-01-28T05:55:00Z</dcterms:created>
  <dcterms:modified xsi:type="dcterms:W3CDTF">2022-01-28T05:59:00Z</dcterms:modified>
</cp:coreProperties>
</file>