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«Азбука Росреестра»: Волгоградский Росреестр разъясняет правовые понятия в сфере недвижимости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в нашей постоянной рубрике «Азбука Росреестра», где мы разбираем правовые понятия и термины в сфере недвижимости, расскажем о том, что такое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Жилое помещение</w:t>
      </w:r>
      <w:r>
        <w:rPr>
          <w:rFonts w:cs="Times New Roman" w:ascii="Times New Roman" w:hAnsi="Times New Roman"/>
          <w:b/>
          <w:sz w:val="28"/>
          <w:szCs w:val="28"/>
        </w:rPr>
        <w:t>».</w:t>
      </w:r>
    </w:p>
    <w:p>
      <w:pPr>
        <w:pStyle w:val="Style30"/>
        <w:rPr>
          <w:rFonts w:ascii="Times New Roman" w:hAnsi="Times New Roman" w:eastAsia="Calibri" w:cs="Times New Roman" w:eastAsiaTheme="minorHAnsi"/>
          <w:b/>
          <w:bCs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Style3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Жилое помещение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— одно из ключевых правовых понятий в сфере недвижимости. От его статуса зависят права собственника, возможность совершать сделки и порядок регулирования жилищных отношений. 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огласно статье 15 Жилищного кодекса Российской Федерации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жилым помещением </w:t>
      </w:r>
      <w:r>
        <w:rPr>
          <w:rFonts w:eastAsia="Times New Roman" w:cs="Times New Roman" w:ascii="Times New Roman" w:hAnsi="Times New Roman"/>
          <w:sz w:val="28"/>
          <w:szCs w:val="28"/>
        </w:rPr>
        <w:t>признается изолированное помещение, которое является недвижимым имуществом и пригодно для постоянного проживания граждан. Такое помещение отвечает установленным санитарным и техническим правилам и нормам, иным требованиям законодательства.</w:t>
      </w:r>
    </w:p>
    <w:p>
      <w:pPr>
        <w:pStyle w:val="Style30"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Жилое помещение предназначено для проживания граждан. Его общая площадь определяется как сумма площадей всех частей помещения, включая площадь помещений вспомогательного использования, предназначенных для удовлетворения гражданами бытовых и иных нужд. При этом балконы, лоджии, веранды и террасы в общую площадь жилого помещения не входят.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Законодательство выделяет несколько видов жилых помещений, а именно: </w:t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жилой дом, часть жилого дома;</w:t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квартира, часть квартиры; </w:t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комната.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Жилое помещение предназначено для проживания граждан.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Права на жилые помещения подлежат государственной регистрации в Едином государственном реестре недвижимости. Только зарегистрированное право собственности позволяет владельцу полноценно распоряжаться объектом недвижимости - продавать, дарить или передавать по наследству.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Получить сведения о жилом помещении из ЕГРН можно, запросив выписку одним из следующих способов: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через МФЦ;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на официальном сайте Росреестра;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через портал Госуслуг.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Выписка из ЕГРН является официальным документом, подтверждающим сведения о недвижимости.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Следите за нашей рубрикой «Азбука Росреестра» - мы продолжаем рассказывать о сложных вопросах недвижимости просто и понятно.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pBdr/>
        <w:spacing w:before="0" w:after="0"/>
        <w:ind w:left="0" w:right="0" w:hanging="0"/>
        <w:rPr>
          <w:rFonts w:ascii="Roboto" w:hAnsi="Roboto" w:eastAsia="Roboto" w:cs="Roboto"/>
          <w:b/>
          <w:bCs/>
          <w:color w:val="292C2F"/>
          <w:sz w:val="21"/>
          <w:szCs w:val="21"/>
          <w:highlight w:val="none"/>
        </w:rPr>
      </w:pPr>
      <w:r>
        <w:rPr>
          <w:rFonts w:eastAsia="Roboto" w:cs="Roboto" w:ascii="Roboto" w:hAnsi="Roboto"/>
          <w:b/>
          <w:color w:val="292C2F"/>
          <w:sz w:val="21"/>
        </w:rPr>
        <w:t>Контакты для СМИ: </w:t>
      </w:r>
    </w:p>
    <w:p>
      <w:pPr>
        <w:pStyle w:val="Normal"/>
        <w:pBdr/>
        <w:spacing w:before="0" w:after="0"/>
        <w:ind w:left="0" w:right="0" w:hanging="0"/>
        <w:rPr/>
      </w:pPr>
      <w:r>
        <w:rPr>
          <w:rFonts w:eastAsia="Roboto" w:cs="Roboto" w:ascii="Roboto" w:hAnsi="Roboto"/>
          <w:color w:val="292C2F"/>
          <w:sz w:val="21"/>
        </w:rPr>
        <w:t>Mob: +7(937) 531-22-98</w:t>
      </w:r>
    </w:p>
    <w:p>
      <w:pPr>
        <w:pStyle w:val="Normal"/>
        <w:pBdr/>
        <w:spacing w:before="0" w:after="0"/>
        <w:ind w:left="0" w:right="0" w:hanging="0"/>
        <w:rPr/>
      </w:pPr>
      <w:r>
        <w:rPr>
          <w:rFonts w:eastAsia="Roboto" w:cs="Roboto" w:ascii="Roboto" w:hAnsi="Roboto"/>
          <w:color w:val="292C2F"/>
          <w:sz w:val="21"/>
        </w:rPr>
        <w:t>E-mail: </w:t>
      </w:r>
      <w:hyperlink r:id="rId3" w:tgtFrame="mailto:zab.j@r34.rosreestr.ru">
        <w:r>
          <w:rPr>
            <w:rStyle w:val="-"/>
            <w:rFonts w:eastAsia="Roboto" w:cs="Roboto" w:ascii="Roboto" w:hAnsi="Roboto"/>
            <w:color w:val="0000EE"/>
            <w:sz w:val="21"/>
            <w:u w:val="single"/>
          </w:rPr>
          <w:t>zab.j@r34.rosreestr.ru</w:t>
        </w:r>
      </w:hyperlink>
    </w:p>
    <w:p>
      <w:pPr>
        <w:pStyle w:val="Normal"/>
        <w:pBdr/>
        <w:spacing w:before="0" w:after="0"/>
        <w:ind w:left="0" w:right="0" w:hanging="0"/>
        <w:rPr/>
      </w:pPr>
      <w:hyperlink r:id="rId4" w:tgtFrame="https://t.me/rosreestr_volgograd_34">
        <w:r>
          <w:rPr>
            <w:rStyle w:val="-"/>
            <w:rFonts w:eastAsia="Roboto" w:cs="Roboto" w:ascii="Roboto" w:hAnsi="Roboto"/>
            <w:color w:val="0000EE"/>
            <w:sz w:val="21"/>
            <w:u w:val="single"/>
          </w:rPr>
          <w:t>Мы в Telegram</w:t>
        </w:r>
      </w:hyperlink>
    </w:p>
    <w:p>
      <w:pPr>
        <w:pStyle w:val="Normal"/>
        <w:pBdr/>
        <w:spacing w:before="0" w:after="0"/>
        <w:ind w:left="0" w:right="0" w:hanging="0"/>
        <w:rPr/>
      </w:pPr>
      <w:hyperlink r:id="rId5" w:tgtFrame="https://vk.com/rosreestr34">
        <w:r>
          <w:rPr>
            <w:rStyle w:val="-"/>
            <w:rFonts w:eastAsia="Roboto" w:cs="Roboto" w:ascii="Roboto" w:hAnsi="Roboto"/>
            <w:color w:val="0000EE"/>
            <w:sz w:val="21"/>
            <w:u w:val="single"/>
          </w:rPr>
          <w:t>Мы в VK</w:t>
        </w:r>
      </w:hyperlink>
    </w:p>
    <w:p>
      <w:pPr>
        <w:pStyle w:val="Normal"/>
        <w:pBdr/>
        <w:spacing w:before="0" w:after="0"/>
        <w:ind w:left="0" w:right="0" w:hanging="0"/>
        <w:rPr/>
      </w:pPr>
      <w:hyperlink r:id="rId6" w:tgtFrame="https://ok.ru/group/65639457161254/topics">
        <w:r>
          <w:rPr>
            <w:rStyle w:val="-"/>
            <w:rFonts w:eastAsia="Roboto" w:cs="Roboto" w:ascii="Roboto" w:hAnsi="Roboto"/>
            <w:color w:val="0000EE"/>
            <w:sz w:val="21"/>
            <w:u w:val="single"/>
          </w:rPr>
          <w:t>Мы в OK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color w:val="0563C1" w:themeColor="hyperlink"/>
          <w:sz w:val="28"/>
          <w:szCs w:val="28"/>
          <w:u w:val="single"/>
          <w:lang w:val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Cs/>
          <w:i/>
          <w:i/>
          <w:color w:val="000000"/>
          <w:sz w:val="28"/>
          <w:szCs w:val="28"/>
        </w:rPr>
      </w:pPr>
      <w:r>
        <w:rPr>
          <w:rFonts w:eastAsia="Arial" w:cs="Times New Roman" w:ascii="Times New Roman" w:hAnsi="Times New Roman"/>
          <w:bCs/>
          <w:i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Roboto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uiPriority w:val="20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3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99"/>
    <w:semiHidden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pPr/>
    <w:rPr>
      <w:rFonts w:ascii="Calibri" w:hAnsi="Calibri" w:eastAsia="Calibri" w:cs="Calibri"/>
      <w:sz w:val="20"/>
      <w:szCs w:val="20"/>
      <w:lang w:eastAsia="zh-CN"/>
    </w:rPr>
  </w:style>
  <w:style w:type="paragraph" w:styleId="13" w:customStyle="1">
    <w:name w:val="Основной текст1"/>
    <w:basedOn w:val="Style28"/>
    <w:qFormat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sz w:val="22"/>
      <w:szCs w:val="20"/>
      <w:lang w:val="ru-RU" w:bidi="hi-IN"/>
    </w:rPr>
  </w:style>
  <w:style w:type="paragraph" w:styleId="Style30" w:customStyle="1">
    <w:name w:val="Body Text First Indent"/>
    <w:basedOn w:val="Normal"/>
    <w:pPr>
      <w:widowControl w:val="false"/>
      <w:spacing w:lineRule="auto" w:line="240" w:before="0" w:after="0"/>
      <w:ind w:firstLine="709"/>
      <w:jc w:val="both"/>
    </w:pPr>
    <w:rPr>
      <w:rFonts w:ascii="PT Astra Serif" w:hAnsi="PT Astra Serif" w:eastAsia="PT Astra Serif" w:cs="PT Astra Serif"/>
      <w:sz w:val="21"/>
      <w:szCs w:val="24"/>
      <w:lang w:eastAsia="ru-RU"/>
    </w:rPr>
  </w:style>
  <w:style w:type="paragraph" w:styleId="Textbody" w:customStyle="1">
    <w:name w:val="Text body"/>
    <w:basedOn w:val="Normal"/>
    <w:qFormat/>
    <w:pPr>
      <w:spacing w:lineRule="auto" w:line="276" w:before="0" w:after="140"/>
    </w:pPr>
    <w:rPr>
      <w:rFonts w:ascii="Calibri" w:hAnsi="Calibri" w:eastAsia="Calibri" w:cs="Calibri"/>
      <w:lang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zab.j@r34.rosreestr.ru" TargetMode="External"/><Relationship Id="rId4" Type="http://schemas.openxmlformats.org/officeDocument/2006/relationships/hyperlink" Target="https://t.me/rosreestr_volgograd_34" TargetMode="External"/><Relationship Id="rId5" Type="http://schemas.openxmlformats.org/officeDocument/2006/relationships/hyperlink" Target="https://vk.com/rosreestr34" TargetMode="External"/><Relationship Id="rId6" Type="http://schemas.openxmlformats.org/officeDocument/2006/relationships/hyperlink" Target="https://ok.ru/group/65639457161254/topics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261</Words>
  <Characters>1797</Characters>
  <CharactersWithSpaces>2042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2026-03-02T12:25:35Z</cp:lastPrinted>
  <dcterms:modified xsi:type="dcterms:W3CDTF">2026-02-25T07:07:17Z</dcterms:modified>
  <cp:revision>95</cp:revision>
  <dc:subject/>
  <dc:title/>
</cp:coreProperties>
</file>