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>Продолжена реализация закона о «гаражной амнистии»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сообщили </w:t>
        <w:br/>
        <w:t>в Управлении Росреестра по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территории Волгоградской области продолжается реализация Федерального закона от 05.0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4.2021 № 79-ФЗ «О внесении изменений в отдельные законодательные акты Российской Федерации», более известного как закон о «гаражной амнистии».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Закон о «гаражной амнистии» направлен на упрощение процедуры оформления прав собственности на земельные участки под гаражами и сами гаражи, построенные до введения современных норм градостроительного и земельного законодательства.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За прошедшую неделю в регионе осуществлена государственная регистрация прав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на 82 земельных участков общей площадью 2158 кв. м,</w:t>
        <w:br/>
        <w:t>а также 51 гараж.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Напомним, что срок действия «гаражной амнистии»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до 1 сентября 2026 года.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«Закон о гаражной амнистии» позволяет упростить механизм оформления прав собственности на такие объекты недвижимости, как гаражи, а также защищает имущественные права граждан, использующие эти объекты»,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подчеркнул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Application>LibreOffice/7.5.6.2$Linux_X86_64 LibreOffice_project/50$Build-2</Application>
  <AppVersion>15.0000</AppVersion>
  <Pages>1</Pages>
  <Words>150</Words>
  <Characters>1070</Characters>
  <CharactersWithSpaces>1212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2026-02-09T12:01:15Z</cp:lastPrinted>
  <dcterms:modified xsi:type="dcterms:W3CDTF">2026-02-05T12:16:00Z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