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br/>
        <w:t>Все больше жителей региона воспользовались законом о «гаражной амнистии», рассказали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в Управлении Росреестра по Волгоградской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Волгоградской области продолжается реализация положений Федерального закона № 79-ФЗ от 05.04.2021 № 79-ФЗ «О внесении изменений в отдельные законодательные акты Российской Федерации», известного как закон о «гаражной амнистии».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Документ призван упростить процедуру оформления прав собственности на гаражи и земельные участки под ними, если они были возведены до вступления в силу современных норм градостроительного и земельного законодательств.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По данным Управления Росреестра по Волгоградской области </w:t>
        <w:br/>
        <w:t xml:space="preserve">за минувшую неделю в регионе зарегистрированы права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на 75 земельных участков,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суммарная площадь которых составляет 1361 квадратный метр. Кроме того, в собственность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оформлены 24 гаража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Напомним, что закон о «гаражной амнистии» будет действовать </w:t>
        <w:br/>
        <w:t>до 1 сентября 2026 года. Он призван снизить административные барьеры и урегулировать правовой статус таких объектов недвижимости как гаражи.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«Благодаря действию закона граждане могут оформить своё право собственности на строения, которыми фактически пользовались долгие годы, что способствует их правовой защищенности»,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— отметил заместитель руководителя Управления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Дмитрий Бабайцев.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«Закон предоставляет людям реальный инструмент, который способствует защите их имущественных прав»,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— подчеркнула член Общественного совета при Управлении, президент Ассоциации «Волгоградской региональной гильдией риэлтеров»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Ольга Полунина.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Application>LibreOffice/7.5.6.2$Linux_X86_64 LibreOffice_project/50$Build-2</Application>
  <AppVersion>15.0000</AppVersion>
  <Pages>1</Pages>
  <Words>200</Words>
  <Characters>1468</Characters>
  <CharactersWithSpaces>1661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2025-07-14T10:43:16Z</cp:lastPrinted>
  <dcterms:modified xsi:type="dcterms:W3CDTF">2025-07-11T08:11:00Z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