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7D" w:rsidRDefault="00FE2B7D" w:rsidP="00FE2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B7D" w:rsidRDefault="00FE2B7D" w:rsidP="00FE2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b/>
          <w:sz w:val="28"/>
          <w:szCs w:val="28"/>
        </w:rPr>
        <w:t xml:space="preserve">В Волгоградской области 146,5 га земельных участков выявили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E2B7D">
        <w:rPr>
          <w:rFonts w:ascii="Times New Roman" w:hAnsi="Times New Roman" w:cs="Times New Roman"/>
          <w:b/>
          <w:sz w:val="28"/>
          <w:szCs w:val="28"/>
        </w:rPr>
        <w:t>в рамках проекта «Земля для туризма»</w:t>
      </w:r>
    </w:p>
    <w:p w:rsidR="00FE2B7D" w:rsidRDefault="00FE2B7D" w:rsidP="00FE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D2" w:rsidRPr="00FE2B7D" w:rsidRDefault="00AE0AD2" w:rsidP="00FE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активно реализуется проект «Земля для туризма», в рамках которого на территории Волгоградской области определены 12 объектов туристского интереса. Среди них: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>Волго-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Ахтубинская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пойма – участок между реками Волга и Ахтуба;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Сероводородный источник № 6 в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>2 пляжа в Дубовском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>исторический центр города Камышин;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парк «Родниковая балка» – родник «Живоносный Источник», православная купель в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Клетском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Мемориальный памятный комплекс – центральный парк ст.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Клетская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</w:t>
      </w:r>
      <w:r w:rsidR="00AE0AD2" w:rsidRPr="00FE2B7D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Клетском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Шукшинский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утес в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Клетском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Церковь Троицы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>, расположенной на территории Новоаннинского муниципального района;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 xml:space="preserve">- </w:t>
      </w:r>
      <w:r w:rsidR="00AE0AD2" w:rsidRPr="00FE2B7D">
        <w:rPr>
          <w:rFonts w:ascii="Times New Roman" w:hAnsi="Times New Roman" w:cs="Times New Roman"/>
          <w:sz w:val="28"/>
          <w:szCs w:val="28"/>
        </w:rPr>
        <w:t>р</w:t>
      </w:r>
      <w:r w:rsidRPr="00FE2B7D">
        <w:rPr>
          <w:rFonts w:ascii="Times New Roman" w:hAnsi="Times New Roman" w:cs="Times New Roman"/>
          <w:sz w:val="28"/>
          <w:szCs w:val="28"/>
        </w:rPr>
        <w:t>ека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 Бузулук в Новоаннинском районе;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0AD2" w:rsidRPr="00FE2B7D">
        <w:rPr>
          <w:rFonts w:ascii="Times New Roman" w:hAnsi="Times New Roman" w:cs="Times New Roman"/>
          <w:sz w:val="28"/>
          <w:szCs w:val="28"/>
        </w:rPr>
        <w:t>ГБУ ВО «Природный парк «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Эльтонский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Палласовского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области;</w:t>
      </w:r>
    </w:p>
    <w:p w:rsidR="00AE0AD2" w:rsidRP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0AD2" w:rsidRPr="00FE2B7D">
        <w:rPr>
          <w:rFonts w:ascii="Times New Roman" w:hAnsi="Times New Roman" w:cs="Times New Roman"/>
          <w:sz w:val="28"/>
          <w:szCs w:val="28"/>
        </w:rPr>
        <w:t xml:space="preserve">Свято-Вознесенский </w:t>
      </w:r>
      <w:proofErr w:type="spellStart"/>
      <w:r w:rsidR="00AE0AD2" w:rsidRPr="00FE2B7D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="00AE0AD2" w:rsidRPr="00FE2B7D">
        <w:rPr>
          <w:rFonts w:ascii="Times New Roman" w:hAnsi="Times New Roman" w:cs="Times New Roman"/>
          <w:sz w:val="28"/>
          <w:szCs w:val="28"/>
        </w:rPr>
        <w:t xml:space="preserve"> монастырь, расположенный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="00AE0AD2" w:rsidRPr="00FE2B7D">
        <w:rPr>
          <w:rFonts w:ascii="Times New Roman" w:hAnsi="Times New Roman" w:cs="Times New Roman"/>
          <w:sz w:val="28"/>
          <w:szCs w:val="28"/>
        </w:rPr>
        <w:t>в г. Дубовка Дубовского района Волгоградской области.</w:t>
      </w:r>
    </w:p>
    <w:p w:rsid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B7D" w:rsidRDefault="00FE2B7D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7D">
        <w:rPr>
          <w:rFonts w:ascii="Times New Roman" w:hAnsi="Times New Roman" w:cs="Times New Roman"/>
          <w:sz w:val="28"/>
          <w:szCs w:val="28"/>
        </w:rPr>
        <w:t>Для развития туризма в этих местах определен 21 земельный участок общей площадью 146,5 га. Информация о 1</w:t>
      </w:r>
      <w:r w:rsidR="00A659E6">
        <w:rPr>
          <w:rFonts w:ascii="Times New Roman" w:hAnsi="Times New Roman" w:cs="Times New Roman"/>
          <w:sz w:val="28"/>
          <w:szCs w:val="28"/>
        </w:rPr>
        <w:t>8</w:t>
      </w:r>
      <w:r w:rsidRPr="00FE2B7D">
        <w:rPr>
          <w:rFonts w:ascii="Times New Roman" w:hAnsi="Times New Roman" w:cs="Times New Roman"/>
          <w:sz w:val="28"/>
          <w:szCs w:val="28"/>
        </w:rPr>
        <w:t xml:space="preserve"> доступна</w:t>
      </w:r>
      <w:r w:rsidR="00A659E6">
        <w:rPr>
          <w:rFonts w:ascii="Times New Roman" w:hAnsi="Times New Roman" w:cs="Times New Roman"/>
          <w:sz w:val="28"/>
          <w:szCs w:val="28"/>
        </w:rPr>
        <w:t xml:space="preserve"> для просмотра</w:t>
      </w:r>
      <w:r w:rsidRPr="00FE2B7D">
        <w:rPr>
          <w:rFonts w:ascii="Times New Roman" w:hAnsi="Times New Roman" w:cs="Times New Roman"/>
          <w:sz w:val="28"/>
          <w:szCs w:val="28"/>
        </w:rPr>
        <w:t xml:space="preserve"> через электронный сервис «Земля для туризма» на публично</w:t>
      </w:r>
      <w:r w:rsidR="00A659E6">
        <w:rPr>
          <w:rFonts w:ascii="Times New Roman" w:hAnsi="Times New Roman" w:cs="Times New Roman"/>
          <w:sz w:val="28"/>
          <w:szCs w:val="28"/>
        </w:rPr>
        <w:t>й кадастровой карте Росреестра, а 3 земельных участка уже нашли своего правообладателя.</w:t>
      </w:r>
    </w:p>
    <w:p w:rsidR="00A659E6" w:rsidRDefault="00A659E6" w:rsidP="00FE2B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2B7D" w:rsidRPr="00A74B5C" w:rsidRDefault="00FE2B7D" w:rsidP="00FE2B7D">
      <w:pPr>
        <w:spacing w:after="0" w:line="240" w:lineRule="auto"/>
        <w:ind w:firstLine="709"/>
        <w:jc w:val="both"/>
      </w:pPr>
      <w:r w:rsidRPr="00FE2B7D">
        <w:rPr>
          <w:rFonts w:ascii="Times New Roman" w:hAnsi="Times New Roman" w:cs="Times New Roman"/>
          <w:i/>
          <w:sz w:val="28"/>
          <w:szCs w:val="28"/>
        </w:rPr>
        <w:t>«</w:t>
      </w:r>
      <w:r w:rsidRPr="00A74B5C">
        <w:rPr>
          <w:rFonts w:ascii="Times New Roman" w:hAnsi="Times New Roman" w:cs="Times New Roman"/>
          <w:i/>
          <w:sz w:val="28"/>
          <w:szCs w:val="28"/>
        </w:rPr>
        <w:t>Волгоградская область активно развивает туристический потенциал, предлагая разнообразные маршруты и уникальные природные и культурные объекты. Вовлечение новых земельных участков в туристическую деятельность может способствовать не только привлечению большего числа туристов, но и развитию инфраструктуры региона</w:t>
      </w:r>
      <w:r w:rsidRPr="00FE2B7D">
        <w:rPr>
          <w:rFonts w:ascii="Times New Roman" w:hAnsi="Times New Roman" w:cs="Times New Roman"/>
          <w:i/>
          <w:sz w:val="28"/>
          <w:szCs w:val="28"/>
        </w:rPr>
        <w:t>»</w:t>
      </w:r>
      <w:r w:rsidRPr="00FE2B7D">
        <w:rPr>
          <w:rFonts w:ascii="Times New Roman" w:hAnsi="Times New Roman" w:cs="Times New Roman"/>
          <w:sz w:val="28"/>
          <w:szCs w:val="28"/>
        </w:rPr>
        <w:t xml:space="preserve">, </w:t>
      </w:r>
      <w:r w:rsidR="00CA5558" w:rsidRPr="00FE2B7D">
        <w:rPr>
          <w:rFonts w:ascii="Times New Roman" w:hAnsi="Times New Roman" w:cs="Times New Roman"/>
          <w:sz w:val="28"/>
          <w:szCs w:val="28"/>
        </w:rPr>
        <w:t xml:space="preserve">– </w:t>
      </w:r>
      <w:r w:rsidRPr="00FE2B7D">
        <w:rPr>
          <w:rFonts w:ascii="Times New Roman" w:hAnsi="Times New Roman" w:cs="Times New Roman"/>
          <w:sz w:val="28"/>
          <w:szCs w:val="28"/>
        </w:rPr>
        <w:t xml:space="preserve">отметила заместитель руководителя Управления </w:t>
      </w:r>
      <w:r w:rsidRPr="00FE2B7D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FE2B7D">
        <w:rPr>
          <w:rFonts w:ascii="Times New Roman" w:hAnsi="Times New Roman" w:cs="Times New Roman"/>
          <w:b/>
          <w:sz w:val="28"/>
          <w:szCs w:val="28"/>
        </w:rPr>
        <w:t>Штыряева</w:t>
      </w:r>
      <w:proofErr w:type="spellEnd"/>
      <w:r w:rsidRPr="00FE2B7D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0365A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365A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365A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Mob: +7</w:t>
      </w:r>
      <w:r w:rsidR="00CA55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365A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365A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365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365A3" w:rsidSect="00FE2B7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1C0"/>
    <w:rsid w:val="00024691"/>
    <w:rsid w:val="00027AE0"/>
    <w:rsid w:val="0003004F"/>
    <w:rsid w:val="00030547"/>
    <w:rsid w:val="000365A3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D7780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67BFD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6FE3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59E6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0AD2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4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558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2AB6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2B7D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 Знак"/>
    <w:basedOn w:val="a"/>
    <w:rsid w:val="00AE0AD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Новикова Наталья Николаевна</cp:lastModifiedBy>
  <cp:revision>25</cp:revision>
  <cp:lastPrinted>2024-08-02T07:53:00Z</cp:lastPrinted>
  <dcterms:created xsi:type="dcterms:W3CDTF">2023-10-30T09:28:00Z</dcterms:created>
  <dcterms:modified xsi:type="dcterms:W3CDTF">2024-08-06T07:09:00Z</dcterms:modified>
</cp:coreProperties>
</file>