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DE" w:rsidRDefault="005829D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77494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74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5pt;height:92.1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C1EF0" w:rsidRPr="005829DE" w:rsidRDefault="004C1EF0" w:rsidP="004C1E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829DE">
        <w:rPr>
          <w:rFonts w:ascii="Times New Roman" w:hAnsi="Times New Roman" w:cs="Times New Roman"/>
          <w:sz w:val="26"/>
          <w:szCs w:val="26"/>
        </w:rPr>
        <w:t>Об установлении пределов правовой экспертизы документов при регистрации прав дольщиков</w:t>
      </w:r>
    </w:p>
    <w:bookmarkEnd w:id="0"/>
    <w:p w:rsidR="004C1EF0" w:rsidRPr="005829DE" w:rsidRDefault="004C1EF0" w:rsidP="004C1EF0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Вопросам защиты прав участников долевого строительства в нашей стране с каждым годом уделяется всё большее внимание: принимаются новые законы, упрощающие процедуры оформления прав на недвижимость в новых домах, для дольщиков вводятся дополнительные гарантии, направленные на достижение положительного результата по приобретению квартир в новостройках.</w:t>
      </w:r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Очередным заметным этапом этой работы стало внедрение новых норм закона, смягчающих требования к документам, являющимся основаниями для государственного кадастрового учета построенного многоквартирного дома и регистрации прав на квартиру (помещение) в нем.</w:t>
      </w:r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 xml:space="preserve">Так, Закон о недвижимости дополнен </w:t>
      </w:r>
      <w:proofErr w:type="gramStart"/>
      <w:r w:rsidRPr="005829DE">
        <w:rPr>
          <w:rFonts w:ascii="Times New Roman" w:hAnsi="Times New Roman" w:cs="Times New Roman"/>
          <w:sz w:val="26"/>
          <w:szCs w:val="26"/>
        </w:rPr>
        <w:t>положениями</w:t>
      </w:r>
      <w:proofErr w:type="gramEnd"/>
      <w:r w:rsidRPr="005829DE">
        <w:rPr>
          <w:rFonts w:ascii="Times New Roman" w:hAnsi="Times New Roman" w:cs="Times New Roman"/>
          <w:sz w:val="26"/>
          <w:szCs w:val="26"/>
        </w:rPr>
        <w:t xml:space="preserve"> о пределах правовой экспертизы при осуществлении государственного кадастрового учета и (или) государственной регистрации прав на созданные здание, сооружение, помещения или </w:t>
      </w:r>
      <w:proofErr w:type="spellStart"/>
      <w:r w:rsidRPr="005829DE">
        <w:rPr>
          <w:rFonts w:ascii="Times New Roman" w:hAnsi="Times New Roman" w:cs="Times New Roman"/>
          <w:sz w:val="26"/>
          <w:szCs w:val="26"/>
        </w:rPr>
        <w:t>машино-места</w:t>
      </w:r>
      <w:proofErr w:type="spellEnd"/>
      <w:r w:rsidRPr="005829DE">
        <w:rPr>
          <w:rFonts w:ascii="Times New Roman" w:hAnsi="Times New Roman" w:cs="Times New Roman"/>
          <w:sz w:val="26"/>
          <w:szCs w:val="26"/>
        </w:rPr>
        <w:t xml:space="preserve"> в них на предмет наличия оснований для приостановления регистрирующим органом названных процедур.</w:t>
      </w:r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 xml:space="preserve">Например, сокращен перечень сведений, проверяемых государственным регистратором в целях принятия решения о постановке объекта недвижимости на кадастровый учет и регистрации прав на него. </w:t>
      </w:r>
      <w:proofErr w:type="gramStart"/>
      <w:r w:rsidRPr="005829DE">
        <w:rPr>
          <w:rFonts w:ascii="Times New Roman" w:hAnsi="Times New Roman" w:cs="Times New Roman"/>
          <w:sz w:val="26"/>
          <w:szCs w:val="26"/>
        </w:rPr>
        <w:t>Согласно новым требованиям, сведения технического плана здания проверяются исключительно на соответствие аналогичных данных в разрешении на ввод объекта капитального строительства в эксплуатацию и (или) проектной документации объекта, а также акте приемочной комиссии, подтверждающем завершение перепланировки помещений в многоквартирном доме (в случае, если осуществляются учетно-регистрационные действия на помещения, образованные (измененные) в результате перепланировки).</w:t>
      </w:r>
      <w:proofErr w:type="gramEnd"/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При этом сведения, указанные в техническом плане, проверяются на соответствие вышеназванным документам исключительно в отношении площади объекта недвижимости</w:t>
      </w:r>
      <w:proofErr w:type="gramStart"/>
      <w:r w:rsidRPr="005829DE">
        <w:rPr>
          <w:rFonts w:ascii="Times New Roman" w:hAnsi="Times New Roman" w:cs="Times New Roman"/>
          <w:sz w:val="26"/>
          <w:szCs w:val="26"/>
        </w:rPr>
        <w:t>,к</w:t>
      </w:r>
      <w:proofErr w:type="gramEnd"/>
      <w:r w:rsidRPr="005829DE">
        <w:rPr>
          <w:rFonts w:ascii="Times New Roman" w:hAnsi="Times New Roman" w:cs="Times New Roman"/>
          <w:sz w:val="26"/>
          <w:szCs w:val="26"/>
        </w:rPr>
        <w:t xml:space="preserve">оличества этажей и количества жилых и нежилых помещений и </w:t>
      </w:r>
      <w:proofErr w:type="spellStart"/>
      <w:r w:rsidRPr="005829DE">
        <w:rPr>
          <w:rFonts w:ascii="Times New Roman" w:hAnsi="Times New Roman" w:cs="Times New Roman"/>
          <w:sz w:val="26"/>
          <w:szCs w:val="26"/>
        </w:rPr>
        <w:t>машино-мест</w:t>
      </w:r>
      <w:proofErr w:type="spellEnd"/>
      <w:r w:rsidRPr="005829DE">
        <w:rPr>
          <w:rFonts w:ascii="Times New Roman" w:hAnsi="Times New Roman" w:cs="Times New Roman"/>
          <w:sz w:val="26"/>
          <w:szCs w:val="26"/>
        </w:rPr>
        <w:t xml:space="preserve"> (при наличии).</w:t>
      </w:r>
    </w:p>
    <w:p w:rsidR="004C1EF0" w:rsidRPr="005829DE" w:rsidRDefault="004C1EF0" w:rsidP="004C1E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Проверкасоответствия в техническом плане сведений об иных параметрах, указанных в разрешении на ввод объекта в эксплуатацию и проектной документации объекта более не является предметом правовой экспертизы документов</w:t>
      </w:r>
      <w:proofErr w:type="gramStart"/>
      <w:r w:rsidRPr="005829DE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5829DE">
        <w:rPr>
          <w:rFonts w:ascii="Times New Roman" w:hAnsi="Times New Roman" w:cs="Times New Roman"/>
          <w:sz w:val="26"/>
          <w:szCs w:val="26"/>
        </w:rPr>
        <w:t>аличие в указанных документах ошибочных сведений в отношении параметров строительства, не являющихся предметом обязательной проверки (например: неверное указание кадастрового номера земельного участка, на котором возведен объект недвижимости) не может более послужить основанием для принятия отрицательного решения в постановке дома на кадастровый учет и регистрации прав на жилое или нежилое помещение в таком доме.</w:t>
      </w:r>
    </w:p>
    <w:p w:rsidR="00ED055C" w:rsidRPr="005829DE" w:rsidRDefault="00ED055C" w:rsidP="00ED055C">
      <w:pPr>
        <w:spacing w:after="0" w:line="240" w:lineRule="auto"/>
        <w:jc w:val="both"/>
        <w:rPr>
          <w:sz w:val="26"/>
          <w:szCs w:val="26"/>
        </w:rPr>
      </w:pPr>
    </w:p>
    <w:p w:rsidR="00ED055C" w:rsidRPr="005829DE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С уважением,</w:t>
      </w:r>
    </w:p>
    <w:p w:rsidR="00ED055C" w:rsidRPr="005829DE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Балановский Ян Олегович,</w:t>
      </w:r>
    </w:p>
    <w:p w:rsidR="00ED055C" w:rsidRPr="005829DE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DE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ED055C" w:rsidRPr="005829DE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29DE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525C42" w:rsidRPr="005829DE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29DE">
        <w:rPr>
          <w:rFonts w:ascii="Times New Roman" w:hAnsi="Times New Roman" w:cs="Times New Roman"/>
          <w:sz w:val="26"/>
          <w:szCs w:val="26"/>
          <w:lang w:val="en-US"/>
        </w:rPr>
        <w:t>E-mail: pressa@voru.ru</w:t>
      </w:r>
    </w:p>
    <w:sectPr w:rsidR="00525C42" w:rsidRPr="005829DE" w:rsidSect="005829DE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4C1EF0"/>
    <w:rsid w:val="0052159D"/>
    <w:rsid w:val="00525C42"/>
    <w:rsid w:val="00562356"/>
    <w:rsid w:val="0056649E"/>
    <w:rsid w:val="005829DE"/>
    <w:rsid w:val="006419E4"/>
    <w:rsid w:val="006839BB"/>
    <w:rsid w:val="007410A7"/>
    <w:rsid w:val="00744CFB"/>
    <w:rsid w:val="00774941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C04FAA"/>
    <w:rsid w:val="00CB3DB8"/>
    <w:rsid w:val="00CC0D24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2021-09-02T11:37:00Z</dcterms:created>
  <dcterms:modified xsi:type="dcterms:W3CDTF">2021-09-02T11:37:00Z</dcterms:modified>
</cp:coreProperties>
</file>