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D6F" w:rsidRPr="0017426C" w:rsidRDefault="0017426C" w:rsidP="00CF557B">
      <w:pPr>
        <w:spacing w:after="200" w:line="276" w:lineRule="auto"/>
        <w:rPr>
          <w:rStyle w:val="a3"/>
          <w:b w:val="0"/>
          <w:sz w:val="24"/>
          <w:szCs w:val="24"/>
        </w:rPr>
      </w:pPr>
      <w:r>
        <w:rPr>
          <w:rStyle w:val="a3"/>
          <w:b w:val="0"/>
          <w:sz w:val="24"/>
          <w:szCs w:val="24"/>
        </w:rPr>
        <w:t xml:space="preserve">              </w:t>
      </w:r>
      <w:r w:rsidR="009E5D6F" w:rsidRPr="0017426C">
        <w:rPr>
          <w:rStyle w:val="a3"/>
          <w:b w:val="0"/>
          <w:sz w:val="24"/>
          <w:szCs w:val="24"/>
        </w:rPr>
        <w:t xml:space="preserve">АДМИНИСТРАЦИЯ </w:t>
      </w:r>
      <w:r w:rsidR="007969B8" w:rsidRPr="0017426C">
        <w:rPr>
          <w:rStyle w:val="a3"/>
          <w:b w:val="0"/>
          <w:sz w:val="24"/>
          <w:szCs w:val="24"/>
        </w:rPr>
        <w:t>ЗАПЛАВНЕН</w:t>
      </w:r>
      <w:r w:rsidR="009E5D6F" w:rsidRPr="0017426C">
        <w:rPr>
          <w:rStyle w:val="a3"/>
          <w:b w:val="0"/>
          <w:sz w:val="24"/>
          <w:szCs w:val="24"/>
        </w:rPr>
        <w:t>СКОГО СЕЛЬСКОГО ПОСЕЛЕНИЯ</w:t>
      </w:r>
    </w:p>
    <w:p w:rsidR="009E5D6F" w:rsidRPr="0017426C" w:rsidRDefault="009E5D6F" w:rsidP="00672A97">
      <w:pPr>
        <w:ind w:firstLine="709"/>
        <w:jc w:val="center"/>
        <w:rPr>
          <w:rStyle w:val="a3"/>
          <w:b w:val="0"/>
          <w:sz w:val="24"/>
          <w:szCs w:val="24"/>
        </w:rPr>
      </w:pPr>
      <w:r w:rsidRPr="0017426C">
        <w:rPr>
          <w:rStyle w:val="a3"/>
          <w:b w:val="0"/>
          <w:sz w:val="24"/>
          <w:szCs w:val="24"/>
        </w:rPr>
        <w:t>ЛЕНИНСКОГО МУНИЦИПАЛЬНОГО РАЙОНА</w:t>
      </w:r>
    </w:p>
    <w:p w:rsidR="009E5D6F" w:rsidRPr="0017426C" w:rsidRDefault="009E5D6F" w:rsidP="00672A97">
      <w:pPr>
        <w:ind w:firstLine="709"/>
        <w:jc w:val="center"/>
        <w:rPr>
          <w:rStyle w:val="a3"/>
          <w:b w:val="0"/>
          <w:sz w:val="24"/>
          <w:szCs w:val="24"/>
        </w:rPr>
      </w:pPr>
      <w:r w:rsidRPr="0017426C">
        <w:rPr>
          <w:rStyle w:val="a3"/>
          <w:b w:val="0"/>
          <w:sz w:val="24"/>
          <w:szCs w:val="24"/>
        </w:rPr>
        <w:t>ВОЛГОГРАДСКОЙ ОБЛАСТИ</w:t>
      </w:r>
    </w:p>
    <w:p w:rsidR="00664CE7" w:rsidRPr="0017426C" w:rsidRDefault="00664CE7" w:rsidP="00672A9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7969B8" w:rsidRPr="0017426C" w:rsidRDefault="007969B8" w:rsidP="00672A9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ПРОЕКТ</w:t>
      </w:r>
    </w:p>
    <w:p w:rsidR="007969B8" w:rsidRPr="0017426C" w:rsidRDefault="007969B8" w:rsidP="00672A9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664CE7" w:rsidRPr="0017426C" w:rsidRDefault="00664CE7" w:rsidP="00672A9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ПОСТАНОВЛЕНИЕ</w:t>
      </w:r>
    </w:p>
    <w:p w:rsidR="0090038C" w:rsidRPr="0017426C" w:rsidRDefault="0090038C" w:rsidP="00672A9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664CE7" w:rsidRPr="0017426C" w:rsidRDefault="00664CE7" w:rsidP="007969B8">
      <w:pPr>
        <w:pStyle w:val="ConsPlusTitle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 xml:space="preserve">от </w:t>
      </w:r>
      <w:r w:rsidR="007969B8" w:rsidRPr="0017426C">
        <w:rPr>
          <w:rFonts w:ascii="Arial" w:hAnsi="Arial" w:cs="Arial"/>
          <w:sz w:val="24"/>
          <w:szCs w:val="24"/>
        </w:rPr>
        <w:t xml:space="preserve"> </w:t>
      </w:r>
      <w:r w:rsidRPr="0017426C">
        <w:rPr>
          <w:rFonts w:ascii="Arial" w:hAnsi="Arial" w:cs="Arial"/>
          <w:sz w:val="24"/>
          <w:szCs w:val="24"/>
        </w:rPr>
        <w:t>20</w:t>
      </w:r>
      <w:r w:rsidR="009E0525" w:rsidRPr="0017426C">
        <w:rPr>
          <w:rFonts w:ascii="Arial" w:hAnsi="Arial" w:cs="Arial"/>
          <w:sz w:val="24"/>
          <w:szCs w:val="24"/>
        </w:rPr>
        <w:t>2</w:t>
      </w:r>
      <w:r w:rsidR="007969B8" w:rsidRPr="0017426C">
        <w:rPr>
          <w:rFonts w:ascii="Arial" w:hAnsi="Arial" w:cs="Arial"/>
          <w:sz w:val="24"/>
          <w:szCs w:val="24"/>
        </w:rPr>
        <w:t>1</w:t>
      </w:r>
      <w:r w:rsidRPr="0017426C">
        <w:rPr>
          <w:rFonts w:ascii="Arial" w:hAnsi="Arial" w:cs="Arial"/>
          <w:sz w:val="24"/>
          <w:szCs w:val="24"/>
        </w:rPr>
        <w:t xml:space="preserve"> г.</w:t>
      </w:r>
      <w:r w:rsidR="007969B8" w:rsidRPr="0017426C">
        <w:rPr>
          <w:rFonts w:ascii="Arial" w:hAnsi="Arial" w:cs="Arial"/>
          <w:sz w:val="24"/>
          <w:szCs w:val="24"/>
        </w:rPr>
        <w:t xml:space="preserve">            </w:t>
      </w:r>
      <w:r w:rsidRPr="0017426C">
        <w:rPr>
          <w:rFonts w:ascii="Arial" w:hAnsi="Arial" w:cs="Arial"/>
          <w:sz w:val="24"/>
          <w:szCs w:val="24"/>
        </w:rPr>
        <w:t xml:space="preserve">N </w:t>
      </w:r>
    </w:p>
    <w:p w:rsidR="00664CE7" w:rsidRPr="0017426C" w:rsidRDefault="00664CE7" w:rsidP="00672A9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664CE7" w:rsidRPr="0017426C" w:rsidRDefault="00664CE7" w:rsidP="00672A9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ОБ УТВЕРЖДЕНИИ МУНИЦИПАЛЬНОЙ ПРОГРАММЫ "ПЕРЕСЕЛЕНИЕ ГРАЖДАН,</w:t>
      </w:r>
      <w:r w:rsidR="007969B8" w:rsidRPr="0017426C">
        <w:rPr>
          <w:rFonts w:ascii="Arial" w:hAnsi="Arial" w:cs="Arial"/>
          <w:sz w:val="24"/>
          <w:szCs w:val="24"/>
        </w:rPr>
        <w:t xml:space="preserve"> </w:t>
      </w:r>
      <w:r w:rsidRPr="0017426C">
        <w:rPr>
          <w:rFonts w:ascii="Arial" w:hAnsi="Arial" w:cs="Arial"/>
          <w:sz w:val="24"/>
          <w:szCs w:val="24"/>
        </w:rPr>
        <w:t xml:space="preserve">ПРОЖИВАЮЩИХ НА ТЕРРИТОРИИ </w:t>
      </w:r>
      <w:r w:rsidR="007969B8" w:rsidRPr="0017426C">
        <w:rPr>
          <w:rFonts w:ascii="Arial" w:hAnsi="Arial" w:cs="Arial"/>
          <w:sz w:val="24"/>
          <w:szCs w:val="24"/>
        </w:rPr>
        <w:t>ЗАПЛАВНЕН</w:t>
      </w:r>
      <w:r w:rsidR="009E5D6F" w:rsidRPr="0017426C">
        <w:rPr>
          <w:rFonts w:ascii="Arial" w:hAnsi="Arial" w:cs="Arial"/>
          <w:sz w:val="24"/>
          <w:szCs w:val="24"/>
        </w:rPr>
        <w:t>СКОГО СЕЛЬСКОГО ПОСЕЛЕНИЯ ЛЕНИНСКОГО РАЙОНА</w:t>
      </w:r>
      <w:r w:rsidRPr="0017426C">
        <w:rPr>
          <w:rFonts w:ascii="Arial" w:hAnsi="Arial" w:cs="Arial"/>
          <w:sz w:val="24"/>
          <w:szCs w:val="24"/>
        </w:rPr>
        <w:t>ВОЛГОГРАДСКОЙ ОБЛАСТИ, ИЗ АВАРИЙНОГО ЖИЛИЩНОГО ФОНДА"</w:t>
      </w:r>
    </w:p>
    <w:p w:rsidR="006F4F76" w:rsidRPr="0017426C" w:rsidRDefault="006F4F76" w:rsidP="006F4F76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664CE7" w:rsidRDefault="00664CE7" w:rsidP="00672A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17426C">
        <w:rPr>
          <w:rFonts w:ascii="Arial" w:hAnsi="Arial" w:cs="Arial"/>
          <w:sz w:val="24"/>
          <w:szCs w:val="24"/>
        </w:rPr>
        <w:t xml:space="preserve">В целях создания благоприятных и безопасных условий проживания граждан, предоставления финансовой поддержки для переселения граждан из аварийного жилищного фонда, руководствуясь Бюджетным </w:t>
      </w:r>
      <w:hyperlink r:id="rId5" w:history="1">
        <w:r w:rsidRPr="0017426C">
          <w:rPr>
            <w:rFonts w:ascii="Arial" w:hAnsi="Arial" w:cs="Arial"/>
            <w:color w:val="0000FF"/>
            <w:sz w:val="24"/>
            <w:szCs w:val="24"/>
          </w:rPr>
          <w:t>кодексом</w:t>
        </w:r>
      </w:hyperlink>
      <w:r w:rsidRPr="0017426C">
        <w:rPr>
          <w:rFonts w:ascii="Arial" w:hAnsi="Arial" w:cs="Arial"/>
          <w:sz w:val="24"/>
          <w:szCs w:val="24"/>
        </w:rPr>
        <w:t xml:space="preserve"> Российской Федерации, Жилищным </w:t>
      </w:r>
      <w:hyperlink r:id="rId6" w:history="1">
        <w:r w:rsidRPr="0017426C">
          <w:rPr>
            <w:rFonts w:ascii="Arial" w:hAnsi="Arial" w:cs="Arial"/>
            <w:color w:val="0000FF"/>
            <w:sz w:val="24"/>
            <w:szCs w:val="24"/>
          </w:rPr>
          <w:t>кодексом</w:t>
        </w:r>
      </w:hyperlink>
      <w:r w:rsidRPr="0017426C">
        <w:rPr>
          <w:rFonts w:ascii="Arial" w:hAnsi="Arial" w:cs="Arial"/>
          <w:sz w:val="24"/>
          <w:szCs w:val="24"/>
        </w:rPr>
        <w:t xml:space="preserve"> Российской Федерации, Федеральным </w:t>
      </w:r>
      <w:hyperlink r:id="rId7" w:history="1">
        <w:r w:rsidRPr="0017426C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17426C">
        <w:rPr>
          <w:rFonts w:ascii="Arial" w:hAnsi="Arial" w:cs="Arial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8" w:history="1">
        <w:r w:rsidRPr="0017426C">
          <w:rPr>
            <w:rFonts w:ascii="Arial" w:hAnsi="Arial" w:cs="Arial"/>
            <w:b/>
            <w:color w:val="0000FF"/>
            <w:sz w:val="24"/>
            <w:szCs w:val="24"/>
          </w:rPr>
          <w:t>постановлением</w:t>
        </w:r>
      </w:hyperlink>
      <w:r w:rsidRPr="0017426C">
        <w:rPr>
          <w:rFonts w:ascii="Arial" w:hAnsi="Arial" w:cs="Arial"/>
          <w:b/>
          <w:sz w:val="24"/>
          <w:szCs w:val="24"/>
        </w:rPr>
        <w:t xml:space="preserve"> Администрации Волгоградской области от 08.02.2016 N 46-п "Об утверждении государственной программы Волгоградской области "Обеспечение доступным и</w:t>
      </w:r>
      <w:proofErr w:type="gramEnd"/>
      <w:r w:rsidRPr="0017426C">
        <w:rPr>
          <w:rFonts w:ascii="Arial" w:hAnsi="Arial" w:cs="Arial"/>
          <w:b/>
          <w:sz w:val="24"/>
          <w:szCs w:val="24"/>
        </w:rPr>
        <w:t xml:space="preserve"> комфортным жильем жителей Волгоградской области" на 2016 - 2020 годы"</w:t>
      </w:r>
      <w:r w:rsidRPr="0017426C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Pr="0017426C">
          <w:rPr>
            <w:rFonts w:ascii="Arial" w:hAnsi="Arial" w:cs="Arial"/>
            <w:color w:val="0000FF"/>
            <w:sz w:val="24"/>
            <w:szCs w:val="24"/>
          </w:rPr>
          <w:t>Уставом</w:t>
        </w:r>
      </w:hyperlink>
      <w:r w:rsidR="007969B8" w:rsidRPr="0017426C">
        <w:rPr>
          <w:rFonts w:ascii="Arial" w:hAnsi="Arial" w:cs="Arial"/>
          <w:color w:val="0000FF"/>
          <w:sz w:val="24"/>
          <w:szCs w:val="24"/>
        </w:rPr>
        <w:t xml:space="preserve"> </w:t>
      </w:r>
      <w:r w:rsidR="007969B8" w:rsidRPr="0017426C">
        <w:rPr>
          <w:rFonts w:ascii="Arial" w:hAnsi="Arial" w:cs="Arial"/>
          <w:sz w:val="24"/>
          <w:szCs w:val="24"/>
        </w:rPr>
        <w:t>Заплавнен</w:t>
      </w:r>
      <w:r w:rsidR="009E5D6F" w:rsidRPr="0017426C">
        <w:rPr>
          <w:rFonts w:ascii="Arial" w:hAnsi="Arial" w:cs="Arial"/>
          <w:sz w:val="24"/>
          <w:szCs w:val="24"/>
        </w:rPr>
        <w:t>ского сельского поселения</w:t>
      </w:r>
      <w:r w:rsidRPr="0017426C">
        <w:rPr>
          <w:rFonts w:ascii="Arial" w:hAnsi="Arial" w:cs="Arial"/>
          <w:sz w:val="24"/>
          <w:szCs w:val="24"/>
        </w:rPr>
        <w:t>, постановляю:</w:t>
      </w:r>
    </w:p>
    <w:p w:rsidR="0017426C" w:rsidRPr="0017426C" w:rsidRDefault="0017426C" w:rsidP="00672A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64CE7" w:rsidRPr="0017426C" w:rsidRDefault="00664CE7" w:rsidP="00672A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 xml:space="preserve">1. Утвердить муниципальную </w:t>
      </w:r>
      <w:hyperlink w:anchor="P40" w:history="1">
        <w:r w:rsidRPr="0017426C">
          <w:rPr>
            <w:rFonts w:ascii="Arial" w:hAnsi="Arial" w:cs="Arial"/>
            <w:color w:val="0000FF"/>
            <w:sz w:val="24"/>
            <w:szCs w:val="24"/>
          </w:rPr>
          <w:t>программу</w:t>
        </w:r>
      </w:hyperlink>
      <w:r w:rsidRPr="0017426C">
        <w:rPr>
          <w:rFonts w:ascii="Arial" w:hAnsi="Arial" w:cs="Arial"/>
          <w:sz w:val="24"/>
          <w:szCs w:val="24"/>
        </w:rPr>
        <w:t xml:space="preserve"> "</w:t>
      </w:r>
      <w:r w:rsidR="00381FBF" w:rsidRPr="0017426C">
        <w:rPr>
          <w:rFonts w:ascii="Arial" w:hAnsi="Arial" w:cs="Arial"/>
          <w:sz w:val="24"/>
          <w:szCs w:val="24"/>
        </w:rPr>
        <w:t xml:space="preserve">ПЕРЕСЕЛЕНИЕ ГРАЖДАН, ПРОЖИВАЮЩИХ НА ТЕРРИТОРИИ </w:t>
      </w:r>
      <w:r w:rsidR="007969B8" w:rsidRPr="0017426C">
        <w:rPr>
          <w:rFonts w:ascii="Arial" w:hAnsi="Arial" w:cs="Arial"/>
          <w:sz w:val="24"/>
          <w:szCs w:val="24"/>
        </w:rPr>
        <w:t>ЗАПЛАВНЕН</w:t>
      </w:r>
      <w:r w:rsidR="00381FBF" w:rsidRPr="0017426C">
        <w:rPr>
          <w:rFonts w:ascii="Arial" w:hAnsi="Arial" w:cs="Arial"/>
          <w:sz w:val="24"/>
          <w:szCs w:val="24"/>
        </w:rPr>
        <w:t xml:space="preserve">СКОГО СЕЛЬСКОГО ПОСЕЛЕНИЯ ЛЕНИНСКОГО РАЙОНА ВОЛГОГРАДСКОЙ ОБЛАСТИ, ИЗ АВАРИЙНОГО ЖИЛИЩНОГО ФОНДА" </w:t>
      </w:r>
      <w:r w:rsidRPr="0017426C">
        <w:rPr>
          <w:rFonts w:ascii="Arial" w:hAnsi="Arial" w:cs="Arial"/>
          <w:sz w:val="24"/>
          <w:szCs w:val="24"/>
        </w:rPr>
        <w:t xml:space="preserve"> (приложение).</w:t>
      </w:r>
    </w:p>
    <w:p w:rsidR="00664CE7" w:rsidRPr="0017426C" w:rsidRDefault="00664CE7" w:rsidP="00672A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 xml:space="preserve">2. </w:t>
      </w:r>
      <w:r w:rsidR="00381FBF" w:rsidRPr="0017426C">
        <w:rPr>
          <w:rFonts w:ascii="Arial" w:hAnsi="Arial" w:cs="Arial"/>
          <w:sz w:val="24"/>
          <w:szCs w:val="24"/>
        </w:rPr>
        <w:t>О</w:t>
      </w:r>
      <w:r w:rsidRPr="0017426C">
        <w:rPr>
          <w:rFonts w:ascii="Arial" w:hAnsi="Arial" w:cs="Arial"/>
          <w:sz w:val="24"/>
          <w:szCs w:val="24"/>
        </w:rPr>
        <w:t>существить государственную регистрацию настоящего постановления в федеральном государственном реестре документов стратегического планирования через портал государственной автоматизированной информационной системы "Управление".</w:t>
      </w:r>
    </w:p>
    <w:p w:rsidR="00664CE7" w:rsidRPr="0017426C" w:rsidRDefault="00664CE7" w:rsidP="00672A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 xml:space="preserve">3. </w:t>
      </w:r>
      <w:r w:rsidR="00381FBF" w:rsidRPr="0017426C">
        <w:rPr>
          <w:rFonts w:ascii="Arial" w:hAnsi="Arial" w:cs="Arial"/>
          <w:sz w:val="24"/>
          <w:szCs w:val="24"/>
        </w:rPr>
        <w:t xml:space="preserve">Обнародовать настоящее постановление на официальном сайте администрации </w:t>
      </w:r>
      <w:r w:rsidR="007969B8" w:rsidRPr="0017426C">
        <w:rPr>
          <w:rFonts w:ascii="Arial" w:hAnsi="Arial" w:cs="Arial"/>
          <w:sz w:val="24"/>
          <w:szCs w:val="24"/>
        </w:rPr>
        <w:t>Заплавнен</w:t>
      </w:r>
      <w:r w:rsidR="00381FBF" w:rsidRPr="0017426C">
        <w:rPr>
          <w:rFonts w:ascii="Arial" w:hAnsi="Arial" w:cs="Arial"/>
          <w:sz w:val="24"/>
          <w:szCs w:val="24"/>
        </w:rPr>
        <w:t>ского сельского поселения.</w:t>
      </w:r>
    </w:p>
    <w:p w:rsidR="00664CE7" w:rsidRPr="0017426C" w:rsidRDefault="00381FBF" w:rsidP="00672A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4</w:t>
      </w:r>
      <w:r w:rsidR="00664CE7" w:rsidRPr="0017426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64CE7" w:rsidRPr="0017426C">
        <w:rPr>
          <w:rFonts w:ascii="Arial" w:hAnsi="Arial" w:cs="Arial"/>
          <w:sz w:val="24"/>
          <w:szCs w:val="24"/>
        </w:rPr>
        <w:t>Контроль за</w:t>
      </w:r>
      <w:proofErr w:type="gramEnd"/>
      <w:r w:rsidR="00664CE7" w:rsidRPr="0017426C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664CE7" w:rsidRPr="0017426C" w:rsidRDefault="00664CE7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64CE7" w:rsidRPr="0017426C" w:rsidRDefault="009E5D6F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 xml:space="preserve">Глава </w:t>
      </w:r>
      <w:r w:rsidR="007969B8" w:rsidRPr="0017426C">
        <w:rPr>
          <w:rFonts w:ascii="Arial" w:hAnsi="Arial" w:cs="Arial"/>
          <w:sz w:val="24"/>
          <w:szCs w:val="24"/>
        </w:rPr>
        <w:t>Заплавненского</w:t>
      </w:r>
    </w:p>
    <w:p w:rsidR="00E409FC" w:rsidRPr="0017426C" w:rsidRDefault="009E5D6F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</w:t>
      </w:r>
      <w:r w:rsidR="007969B8" w:rsidRPr="0017426C">
        <w:rPr>
          <w:rFonts w:ascii="Arial" w:hAnsi="Arial" w:cs="Arial"/>
          <w:sz w:val="24"/>
          <w:szCs w:val="24"/>
        </w:rPr>
        <w:t>А.</w:t>
      </w:r>
      <w:r w:rsidRPr="0017426C">
        <w:rPr>
          <w:rFonts w:ascii="Arial" w:hAnsi="Arial" w:cs="Arial"/>
          <w:sz w:val="24"/>
          <w:szCs w:val="24"/>
        </w:rPr>
        <w:t xml:space="preserve">В. </w:t>
      </w:r>
      <w:r w:rsidR="007969B8" w:rsidRPr="0017426C">
        <w:rPr>
          <w:rFonts w:ascii="Arial" w:hAnsi="Arial" w:cs="Arial"/>
          <w:sz w:val="24"/>
          <w:szCs w:val="24"/>
        </w:rPr>
        <w:t>Юдин</w:t>
      </w:r>
    </w:p>
    <w:p w:rsidR="007969B8" w:rsidRPr="0017426C" w:rsidRDefault="007969B8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69B8" w:rsidRPr="0017426C" w:rsidRDefault="007969B8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409FC" w:rsidRDefault="00E409FC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7426C" w:rsidRDefault="0017426C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7426C" w:rsidRDefault="0017426C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7426C" w:rsidRDefault="0017426C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7426C" w:rsidRDefault="0017426C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7426C" w:rsidRDefault="0017426C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7426C" w:rsidRDefault="0017426C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7426C" w:rsidRDefault="0017426C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7426C" w:rsidRDefault="0017426C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7426C" w:rsidRPr="0017426C" w:rsidRDefault="0017426C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64CE7" w:rsidRPr="0017426C" w:rsidRDefault="00664CE7" w:rsidP="00672A97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Приложение</w:t>
      </w:r>
    </w:p>
    <w:p w:rsidR="00381FBF" w:rsidRPr="0017426C" w:rsidRDefault="0017426C" w:rsidP="0017426C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="00664CE7" w:rsidRPr="0017426C">
        <w:rPr>
          <w:rFonts w:ascii="Arial" w:hAnsi="Arial" w:cs="Arial"/>
          <w:sz w:val="24"/>
          <w:szCs w:val="24"/>
        </w:rPr>
        <w:t>к постановлению</w:t>
      </w:r>
      <w:r>
        <w:rPr>
          <w:rFonts w:ascii="Arial" w:hAnsi="Arial" w:cs="Arial"/>
          <w:sz w:val="24"/>
          <w:szCs w:val="24"/>
        </w:rPr>
        <w:t xml:space="preserve"> </w:t>
      </w:r>
      <w:r w:rsidR="00381FBF" w:rsidRPr="0017426C">
        <w:rPr>
          <w:rFonts w:ascii="Arial" w:hAnsi="Arial" w:cs="Arial"/>
          <w:sz w:val="24"/>
          <w:szCs w:val="24"/>
        </w:rPr>
        <w:t>а</w:t>
      </w:r>
      <w:r w:rsidR="00664CE7" w:rsidRPr="0017426C">
        <w:rPr>
          <w:rFonts w:ascii="Arial" w:hAnsi="Arial" w:cs="Arial"/>
          <w:sz w:val="24"/>
          <w:szCs w:val="24"/>
        </w:rPr>
        <w:t xml:space="preserve">дминистрации </w:t>
      </w:r>
    </w:p>
    <w:p w:rsidR="00381FBF" w:rsidRPr="0017426C" w:rsidRDefault="007969B8" w:rsidP="00381FB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Заплавнен</w:t>
      </w:r>
      <w:r w:rsidR="00381FBF" w:rsidRPr="0017426C">
        <w:rPr>
          <w:rFonts w:ascii="Arial" w:hAnsi="Arial" w:cs="Arial"/>
          <w:sz w:val="24"/>
          <w:szCs w:val="24"/>
        </w:rPr>
        <w:t xml:space="preserve">ского сельского поселения </w:t>
      </w:r>
    </w:p>
    <w:p w:rsidR="00381FBF" w:rsidRPr="0017426C" w:rsidRDefault="00381FBF" w:rsidP="00381FB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Ленинского муниципального района</w:t>
      </w:r>
    </w:p>
    <w:p w:rsidR="00664CE7" w:rsidRPr="0017426C" w:rsidRDefault="00664CE7" w:rsidP="00672A9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Волгоградской области</w:t>
      </w:r>
    </w:p>
    <w:p w:rsidR="00664CE7" w:rsidRPr="0017426C" w:rsidRDefault="00664CE7" w:rsidP="00672A9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от .20</w:t>
      </w:r>
      <w:r w:rsidR="0090038C" w:rsidRPr="0017426C">
        <w:rPr>
          <w:rFonts w:ascii="Arial" w:hAnsi="Arial" w:cs="Arial"/>
          <w:sz w:val="24"/>
          <w:szCs w:val="24"/>
        </w:rPr>
        <w:t>2</w:t>
      </w:r>
      <w:r w:rsidR="007969B8" w:rsidRPr="0017426C">
        <w:rPr>
          <w:rFonts w:ascii="Arial" w:hAnsi="Arial" w:cs="Arial"/>
          <w:sz w:val="24"/>
          <w:szCs w:val="24"/>
        </w:rPr>
        <w:t xml:space="preserve">1 г. </w:t>
      </w:r>
      <w:r w:rsidRPr="0017426C">
        <w:rPr>
          <w:rFonts w:ascii="Arial" w:hAnsi="Arial" w:cs="Arial"/>
          <w:sz w:val="24"/>
          <w:szCs w:val="24"/>
        </w:rPr>
        <w:t xml:space="preserve"> N </w:t>
      </w:r>
    </w:p>
    <w:p w:rsidR="0049795F" w:rsidRPr="0017426C" w:rsidRDefault="0049795F" w:rsidP="0049795F">
      <w:pPr>
        <w:jc w:val="center"/>
        <w:rPr>
          <w:sz w:val="24"/>
          <w:szCs w:val="24"/>
        </w:rPr>
      </w:pPr>
      <w:r w:rsidRPr="0017426C">
        <w:rPr>
          <w:sz w:val="24"/>
          <w:szCs w:val="24"/>
        </w:rPr>
        <w:t>Паспорт</w:t>
      </w:r>
    </w:p>
    <w:p w:rsidR="0049795F" w:rsidRPr="0017426C" w:rsidRDefault="0049795F" w:rsidP="0049795F">
      <w:pPr>
        <w:jc w:val="center"/>
        <w:rPr>
          <w:sz w:val="24"/>
          <w:szCs w:val="24"/>
        </w:rPr>
      </w:pPr>
      <w:r w:rsidRPr="0017426C">
        <w:rPr>
          <w:sz w:val="24"/>
          <w:szCs w:val="24"/>
        </w:rPr>
        <w:t>муниципальной программы Заплавненского сельского поселения Ленинского муниципального района Волгоградской области</w:t>
      </w:r>
    </w:p>
    <w:p w:rsidR="00664CE7" w:rsidRPr="0017426C" w:rsidRDefault="00664CE7" w:rsidP="0049795F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49795F" w:rsidRPr="0017426C" w:rsidRDefault="0049795F" w:rsidP="00672A97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40"/>
      <w:bookmarkEnd w:id="0"/>
    </w:p>
    <w:p w:rsidR="00664CE7" w:rsidRPr="0017426C" w:rsidRDefault="00F30EF5" w:rsidP="00672A9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"ПЕРЕСЕЛЕНИЕ ГРАЖДАН</w:t>
      </w:r>
      <w:proofErr w:type="gramStart"/>
      <w:r w:rsidRPr="0017426C">
        <w:rPr>
          <w:rFonts w:ascii="Arial" w:hAnsi="Arial" w:cs="Arial"/>
          <w:sz w:val="24"/>
          <w:szCs w:val="24"/>
        </w:rPr>
        <w:t>,П</w:t>
      </w:r>
      <w:proofErr w:type="gramEnd"/>
      <w:r w:rsidRPr="0017426C">
        <w:rPr>
          <w:rFonts w:ascii="Arial" w:hAnsi="Arial" w:cs="Arial"/>
          <w:sz w:val="24"/>
          <w:szCs w:val="24"/>
        </w:rPr>
        <w:t xml:space="preserve">РОЖИВАЮЩИХ НА ТЕРРИТОРИИ </w:t>
      </w:r>
      <w:r w:rsidR="007969B8" w:rsidRPr="0017426C">
        <w:rPr>
          <w:rFonts w:ascii="Arial" w:hAnsi="Arial" w:cs="Arial"/>
          <w:sz w:val="24"/>
          <w:szCs w:val="24"/>
        </w:rPr>
        <w:t>ЗАПЛАВНЕН</w:t>
      </w:r>
      <w:r w:rsidRPr="0017426C">
        <w:rPr>
          <w:rFonts w:ascii="Arial" w:hAnsi="Arial" w:cs="Arial"/>
          <w:sz w:val="24"/>
          <w:szCs w:val="24"/>
        </w:rPr>
        <w:t xml:space="preserve">СКОГО СЕЛЬСКОГО ПОСЕЛЕНИЯ ЛЕНИНСКОГО РАЙОНА ВОЛГОГРАДСКОЙ ОБЛАСТИ, ИЗ АВАРИЙНОГО ЖИЛИЩНОГО ФОНДА" </w:t>
      </w:r>
    </w:p>
    <w:p w:rsidR="00664CE7" w:rsidRPr="0017426C" w:rsidRDefault="00664CE7" w:rsidP="00672A97">
      <w:pPr>
        <w:rPr>
          <w:sz w:val="24"/>
          <w:szCs w:val="24"/>
        </w:rPr>
      </w:pPr>
    </w:p>
    <w:p w:rsidR="00664CE7" w:rsidRPr="0017426C" w:rsidRDefault="00664CE7" w:rsidP="00672A97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Паспорт программы</w:t>
      </w:r>
    </w:p>
    <w:p w:rsidR="00664CE7" w:rsidRPr="0017426C" w:rsidRDefault="00664CE7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3"/>
      </w:tblGrid>
      <w:tr w:rsidR="00664CE7" w:rsidRPr="0017426C">
        <w:tc>
          <w:tcPr>
            <w:tcW w:w="3118" w:type="dxa"/>
          </w:tcPr>
          <w:p w:rsidR="00664CE7" w:rsidRPr="0017426C" w:rsidRDefault="00A23948" w:rsidP="00672A9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Ответственный исполнитель программы (подпрограммы)</w:t>
            </w:r>
          </w:p>
        </w:tc>
        <w:tc>
          <w:tcPr>
            <w:tcW w:w="5953" w:type="dxa"/>
          </w:tcPr>
          <w:p w:rsidR="00664CE7" w:rsidRPr="0017426C" w:rsidRDefault="00A23948" w:rsidP="00672A9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664CE7" w:rsidRPr="0017426C">
        <w:tc>
          <w:tcPr>
            <w:tcW w:w="3118" w:type="dxa"/>
          </w:tcPr>
          <w:p w:rsidR="00664CE7" w:rsidRPr="0017426C" w:rsidRDefault="00A23948" w:rsidP="00672A9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7426C">
              <w:rPr>
                <w:rFonts w:ascii="Arial" w:hAnsi="Arial" w:cs="Arial"/>
                <w:sz w:val="24"/>
                <w:szCs w:val="24"/>
              </w:rPr>
              <w:t>Соисполнители программы (подпрограммы</w:t>
            </w:r>
            <w:proofErr w:type="gramEnd"/>
          </w:p>
        </w:tc>
        <w:tc>
          <w:tcPr>
            <w:tcW w:w="5953" w:type="dxa"/>
          </w:tcPr>
          <w:p w:rsidR="00664CE7" w:rsidRPr="0017426C" w:rsidRDefault="00A23948" w:rsidP="00672A9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-</w:t>
            </w:r>
            <w:r w:rsidR="00381FBF" w:rsidRPr="001742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23948" w:rsidRPr="0017426C">
        <w:tc>
          <w:tcPr>
            <w:tcW w:w="3118" w:type="dxa"/>
          </w:tcPr>
          <w:p w:rsidR="00A23948" w:rsidRPr="0017426C" w:rsidRDefault="00A23948" w:rsidP="00672A9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</w:tc>
        <w:tc>
          <w:tcPr>
            <w:tcW w:w="5953" w:type="dxa"/>
          </w:tcPr>
          <w:p w:rsidR="00A23948" w:rsidRPr="0017426C" w:rsidRDefault="00A23948" w:rsidP="00672A9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64CE7" w:rsidRPr="0017426C">
        <w:tc>
          <w:tcPr>
            <w:tcW w:w="3118" w:type="dxa"/>
          </w:tcPr>
          <w:p w:rsidR="00664CE7" w:rsidRPr="0017426C" w:rsidRDefault="00A23948" w:rsidP="00672A9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7426C">
              <w:rPr>
                <w:rFonts w:ascii="Arial" w:hAnsi="Arial" w:cs="Arial"/>
                <w:sz w:val="24"/>
                <w:szCs w:val="24"/>
              </w:rPr>
              <w:t>Цели программы (подпрограммы</w:t>
            </w:r>
            <w:proofErr w:type="gramEnd"/>
          </w:p>
        </w:tc>
        <w:tc>
          <w:tcPr>
            <w:tcW w:w="5953" w:type="dxa"/>
          </w:tcPr>
          <w:p w:rsidR="00664CE7" w:rsidRPr="0017426C" w:rsidRDefault="00664CE7" w:rsidP="00A239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Цель: финансовое и организационное обеспечение переселения граждан из аварийных домов.</w:t>
            </w:r>
          </w:p>
        </w:tc>
      </w:tr>
      <w:tr w:rsidR="00A23948" w:rsidRPr="0017426C">
        <w:tc>
          <w:tcPr>
            <w:tcW w:w="3118" w:type="dxa"/>
          </w:tcPr>
          <w:p w:rsidR="00A23948" w:rsidRPr="0017426C" w:rsidRDefault="00A23948" w:rsidP="00672A9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Задачи программы (подпрограммы)</w:t>
            </w:r>
          </w:p>
        </w:tc>
        <w:tc>
          <w:tcPr>
            <w:tcW w:w="5953" w:type="dxa"/>
          </w:tcPr>
          <w:p w:rsidR="00A23948" w:rsidRPr="0017426C" w:rsidRDefault="00A23948" w:rsidP="00672A9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Задача: переселение граждан из жилых домов, признанных в установленном порядке аварийными и подлежащими сносу в связи с физическим износом в процессе их эксплуатации, для минимизации издержек по содержанию аварийных домов и сокращения сроков включения освобождающихся земельных участков в хозяйственный оборот</w:t>
            </w:r>
          </w:p>
        </w:tc>
      </w:tr>
      <w:tr w:rsidR="0017426C" w:rsidRPr="0017426C">
        <w:tc>
          <w:tcPr>
            <w:tcW w:w="3118" w:type="dxa"/>
          </w:tcPr>
          <w:p w:rsidR="0017426C" w:rsidRPr="0017426C" w:rsidRDefault="0017426C" w:rsidP="00672A9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5953" w:type="dxa"/>
          </w:tcPr>
          <w:p w:rsidR="0017426C" w:rsidRPr="0017426C" w:rsidRDefault="0017426C" w:rsidP="00672A9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Доля расселенного жилищного фонда, признанного непригодным для проживания, в общем объеме аварийного жилищного фонда.</w:t>
            </w:r>
          </w:p>
          <w:p w:rsidR="0017426C" w:rsidRPr="0017426C" w:rsidRDefault="0017426C" w:rsidP="00672A9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Количество снесенных аварийных домов.</w:t>
            </w:r>
          </w:p>
          <w:p w:rsidR="0017426C" w:rsidRPr="0017426C" w:rsidRDefault="0017426C" w:rsidP="00672A9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26C" w:rsidRPr="0017426C">
        <w:tc>
          <w:tcPr>
            <w:tcW w:w="3118" w:type="dxa"/>
          </w:tcPr>
          <w:p w:rsidR="0017426C" w:rsidRPr="0017426C" w:rsidRDefault="0017426C" w:rsidP="00672A9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Сроки и этапы реализации программы (подпрограммы)</w:t>
            </w:r>
          </w:p>
        </w:tc>
        <w:tc>
          <w:tcPr>
            <w:tcW w:w="5953" w:type="dxa"/>
          </w:tcPr>
          <w:p w:rsidR="0017426C" w:rsidRPr="0017426C" w:rsidRDefault="0017426C" w:rsidP="00672A9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2022 - 2027 годы, реализуется в один этап</w:t>
            </w:r>
          </w:p>
        </w:tc>
      </w:tr>
      <w:tr w:rsidR="0017426C" w:rsidRPr="0017426C">
        <w:tc>
          <w:tcPr>
            <w:tcW w:w="3118" w:type="dxa"/>
          </w:tcPr>
          <w:p w:rsidR="0017426C" w:rsidRPr="0017426C" w:rsidRDefault="0017426C" w:rsidP="00672A9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 xml:space="preserve">Объемы и источники финансирования </w:t>
            </w:r>
            <w:r w:rsidRPr="0017426C">
              <w:rPr>
                <w:rFonts w:ascii="Arial" w:hAnsi="Arial" w:cs="Arial"/>
                <w:sz w:val="24"/>
                <w:szCs w:val="24"/>
              </w:rPr>
              <w:lastRenderedPageBreak/>
              <w:t>программы (подпрограммы)</w:t>
            </w:r>
          </w:p>
        </w:tc>
        <w:tc>
          <w:tcPr>
            <w:tcW w:w="5953" w:type="dxa"/>
          </w:tcPr>
          <w:p w:rsidR="0017426C" w:rsidRPr="0017426C" w:rsidRDefault="0017426C" w:rsidP="001742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lastRenderedPageBreak/>
              <w:t xml:space="preserve">Бюджет Заплавненского сельского поселения Ленинского муниципального района Волгоградской </w:t>
            </w:r>
            <w:r w:rsidRPr="0017426C">
              <w:rPr>
                <w:rFonts w:ascii="Arial" w:hAnsi="Arial" w:cs="Arial"/>
                <w:sz w:val="24"/>
                <w:szCs w:val="24"/>
              </w:rPr>
              <w:lastRenderedPageBreak/>
              <w:t>области, бюджет Волгоградской области.</w:t>
            </w:r>
          </w:p>
          <w:p w:rsidR="0017426C" w:rsidRPr="0017426C" w:rsidRDefault="0017426C" w:rsidP="001742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Всего на реализацию Программы на 2022 - 2027 годы предусмотрено 0,0 руб., в том числе:</w:t>
            </w:r>
          </w:p>
          <w:p w:rsidR="0017426C" w:rsidRPr="0017426C" w:rsidRDefault="0017426C" w:rsidP="001742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в 2022 году - 0,00 руб. за счет средств бюджета Заплавненского сельского поселения;</w:t>
            </w:r>
          </w:p>
          <w:p w:rsidR="0017426C" w:rsidRPr="0017426C" w:rsidRDefault="0017426C" w:rsidP="001742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в 2023 году - 0,00 руб. за счет средств бюджета Заплавненского сельского поселения</w:t>
            </w:r>
            <w:proofErr w:type="gramStart"/>
            <w:r w:rsidRPr="0017426C">
              <w:rPr>
                <w:rFonts w:ascii="Arial" w:hAnsi="Arial" w:cs="Arial"/>
                <w:sz w:val="24"/>
                <w:szCs w:val="24"/>
              </w:rPr>
              <w:t>.;</w:t>
            </w:r>
            <w:proofErr w:type="gramEnd"/>
          </w:p>
          <w:p w:rsidR="0017426C" w:rsidRPr="0017426C" w:rsidRDefault="0017426C" w:rsidP="001742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в 2024 году – 0,00 руб., в том числе:</w:t>
            </w:r>
          </w:p>
          <w:p w:rsidR="0017426C" w:rsidRPr="0017426C" w:rsidRDefault="0017426C" w:rsidP="001742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- 0,00 руб. - за счет средств бюджета Заплавненского сельского поселения</w:t>
            </w:r>
            <w:proofErr w:type="gramStart"/>
            <w:r w:rsidRPr="0017426C">
              <w:rPr>
                <w:rFonts w:ascii="Arial" w:hAnsi="Arial" w:cs="Arial"/>
                <w:sz w:val="24"/>
                <w:szCs w:val="24"/>
              </w:rPr>
              <w:t>.;</w:t>
            </w:r>
            <w:proofErr w:type="gramEnd"/>
          </w:p>
          <w:p w:rsidR="0017426C" w:rsidRPr="0017426C" w:rsidRDefault="0017426C" w:rsidP="001742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-0,00 руб. - за счет средств областного бюджета; в 2025 году – 0,00 руб., в том числе:</w:t>
            </w:r>
          </w:p>
          <w:p w:rsidR="0017426C" w:rsidRPr="0017426C" w:rsidRDefault="0017426C" w:rsidP="001742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- 0,00 руб. - за счет средств бюджета Заплавненского сельского поселения</w:t>
            </w:r>
            <w:proofErr w:type="gramStart"/>
            <w:r w:rsidRPr="0017426C">
              <w:rPr>
                <w:rFonts w:ascii="Arial" w:hAnsi="Arial" w:cs="Arial"/>
                <w:sz w:val="24"/>
                <w:szCs w:val="24"/>
              </w:rPr>
              <w:t>.;</w:t>
            </w:r>
            <w:proofErr w:type="gramEnd"/>
          </w:p>
          <w:p w:rsidR="0017426C" w:rsidRPr="0017426C" w:rsidRDefault="0017426C" w:rsidP="001742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- 0,00 руб. - за счет средств областного бюджета;</w:t>
            </w:r>
          </w:p>
          <w:p w:rsidR="0017426C" w:rsidRPr="0017426C" w:rsidRDefault="0017426C" w:rsidP="001742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в 2026 году - – 0,00 руб., в том числе:</w:t>
            </w:r>
          </w:p>
          <w:p w:rsidR="0017426C" w:rsidRPr="0017426C" w:rsidRDefault="0017426C" w:rsidP="0017426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- 0,00 руб. - за счет средств бюджета Заплавненского сельского поселения</w:t>
            </w:r>
            <w:proofErr w:type="gramStart"/>
            <w:r w:rsidRPr="0017426C">
              <w:rPr>
                <w:rFonts w:ascii="Arial" w:hAnsi="Arial" w:cs="Arial"/>
                <w:sz w:val="24"/>
                <w:szCs w:val="24"/>
              </w:rPr>
              <w:t>.;</w:t>
            </w:r>
            <w:proofErr w:type="gramEnd"/>
          </w:p>
          <w:p w:rsidR="0017426C" w:rsidRPr="0017426C" w:rsidRDefault="0017426C" w:rsidP="001742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- 0,00 руб. - за счет средств областного бюджета.</w:t>
            </w:r>
          </w:p>
          <w:p w:rsidR="0017426C" w:rsidRPr="0017426C" w:rsidRDefault="0017426C" w:rsidP="001742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Денежные средства, предусмотренные Программой, подлежат корректировке в соответствии с решением Совета депутатов Заплавненского сельского поселения Ленинского района Волгоградской области о бюджете на текущий финансовый год.</w:t>
            </w:r>
          </w:p>
          <w:p w:rsidR="0017426C" w:rsidRPr="0017426C" w:rsidRDefault="0017426C" w:rsidP="0017426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Денежные средства областного бюджета подлежат корректировке в соответствии с действующим бюджетным законодательством Волгоградской области</w:t>
            </w:r>
          </w:p>
        </w:tc>
      </w:tr>
      <w:tr w:rsidR="0017426C" w:rsidRPr="0017426C">
        <w:tc>
          <w:tcPr>
            <w:tcW w:w="3118" w:type="dxa"/>
          </w:tcPr>
          <w:p w:rsidR="0017426C" w:rsidRPr="0017426C" w:rsidRDefault="0017426C" w:rsidP="00672A9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lastRenderedPageBreak/>
              <w:t>Ожидаемые результаты реализации программы (подпрограммы)</w:t>
            </w:r>
          </w:p>
          <w:p w:rsidR="0017426C" w:rsidRPr="0017426C" w:rsidRDefault="0017426C" w:rsidP="00672A9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:rsidR="0017426C" w:rsidRPr="0017426C" w:rsidRDefault="0017426C" w:rsidP="00153AB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Обеспечение населения комфортными условиями проживания. Создание постоянно действующего финансового механизма и благоприятных условий привлечения финансовых сре</w:t>
            </w:r>
            <w:proofErr w:type="gramStart"/>
            <w:r w:rsidRPr="0017426C">
              <w:rPr>
                <w:rFonts w:ascii="Arial" w:hAnsi="Arial" w:cs="Arial"/>
                <w:sz w:val="24"/>
                <w:szCs w:val="24"/>
              </w:rPr>
              <w:t>дств дл</w:t>
            </w:r>
            <w:proofErr w:type="gramEnd"/>
            <w:r w:rsidRPr="0017426C">
              <w:rPr>
                <w:rFonts w:ascii="Arial" w:hAnsi="Arial" w:cs="Arial"/>
                <w:sz w:val="24"/>
                <w:szCs w:val="24"/>
              </w:rPr>
              <w:t xml:space="preserve">я осуществления переселения граждан, проживающих на территории </w:t>
            </w:r>
            <w:r w:rsidRPr="0017426C">
              <w:rPr>
                <w:rFonts w:ascii="Arial" w:hAnsi="Arial" w:cs="Arial"/>
                <w:sz w:val="24"/>
                <w:szCs w:val="24"/>
              </w:rPr>
              <w:t>Заплавнен</w:t>
            </w:r>
            <w:r w:rsidRPr="0017426C">
              <w:rPr>
                <w:rFonts w:ascii="Arial" w:hAnsi="Arial" w:cs="Arial"/>
                <w:sz w:val="24"/>
                <w:szCs w:val="24"/>
              </w:rPr>
              <w:t xml:space="preserve">ского сельского поселения, из аварийного жилищного фонда, признанного непригодным для проживания. </w:t>
            </w:r>
          </w:p>
          <w:p w:rsidR="0017426C" w:rsidRPr="0017426C" w:rsidRDefault="0017426C" w:rsidP="00153AB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Переселение 1</w:t>
            </w:r>
            <w:r w:rsidRPr="0017426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17426C">
              <w:rPr>
                <w:rFonts w:ascii="Arial" w:hAnsi="Arial" w:cs="Arial"/>
                <w:sz w:val="24"/>
                <w:szCs w:val="24"/>
              </w:rPr>
              <w:t xml:space="preserve"> человек, снос </w:t>
            </w:r>
            <w:r w:rsidRPr="0017426C">
              <w:rPr>
                <w:rFonts w:ascii="Arial" w:hAnsi="Arial" w:cs="Arial"/>
                <w:sz w:val="24"/>
                <w:szCs w:val="24"/>
              </w:rPr>
              <w:t>1</w:t>
            </w:r>
            <w:r w:rsidRPr="0017426C">
              <w:rPr>
                <w:rFonts w:ascii="Arial" w:hAnsi="Arial" w:cs="Arial"/>
                <w:sz w:val="24"/>
                <w:szCs w:val="24"/>
              </w:rPr>
              <w:t xml:space="preserve"> аварийн</w:t>
            </w:r>
            <w:r w:rsidRPr="0017426C">
              <w:rPr>
                <w:rFonts w:ascii="Arial" w:hAnsi="Arial" w:cs="Arial"/>
                <w:sz w:val="24"/>
                <w:szCs w:val="24"/>
              </w:rPr>
              <w:t>ого</w:t>
            </w:r>
            <w:r w:rsidRPr="0017426C">
              <w:rPr>
                <w:rFonts w:ascii="Arial" w:hAnsi="Arial" w:cs="Arial"/>
                <w:sz w:val="24"/>
                <w:szCs w:val="24"/>
              </w:rPr>
              <w:t xml:space="preserve"> жил</w:t>
            </w:r>
            <w:r w:rsidRPr="0017426C">
              <w:rPr>
                <w:rFonts w:ascii="Arial" w:hAnsi="Arial" w:cs="Arial"/>
                <w:sz w:val="24"/>
                <w:szCs w:val="24"/>
              </w:rPr>
              <w:t>ого</w:t>
            </w:r>
            <w:r w:rsidRPr="0017426C">
              <w:rPr>
                <w:rFonts w:ascii="Arial" w:hAnsi="Arial" w:cs="Arial"/>
                <w:sz w:val="24"/>
                <w:szCs w:val="24"/>
              </w:rPr>
              <w:t xml:space="preserve"> дом</w:t>
            </w:r>
            <w:r w:rsidRPr="0017426C">
              <w:rPr>
                <w:rFonts w:ascii="Arial" w:hAnsi="Arial" w:cs="Arial"/>
                <w:sz w:val="24"/>
                <w:szCs w:val="24"/>
              </w:rPr>
              <w:t>а</w:t>
            </w:r>
            <w:r w:rsidRPr="0017426C">
              <w:rPr>
                <w:rFonts w:ascii="Arial" w:hAnsi="Arial" w:cs="Arial"/>
                <w:sz w:val="24"/>
                <w:szCs w:val="24"/>
              </w:rPr>
              <w:t xml:space="preserve"> общей площадью </w:t>
            </w:r>
            <w:r w:rsidRPr="0017426C">
              <w:rPr>
                <w:rFonts w:ascii="Arial" w:hAnsi="Arial" w:cs="Arial"/>
                <w:b/>
                <w:sz w:val="24"/>
                <w:szCs w:val="24"/>
              </w:rPr>
              <w:t>266,2</w:t>
            </w:r>
            <w:r w:rsidRPr="0017426C">
              <w:rPr>
                <w:rFonts w:ascii="Arial" w:hAnsi="Arial" w:cs="Arial"/>
                <w:sz w:val="24"/>
                <w:szCs w:val="24"/>
              </w:rPr>
              <w:t xml:space="preserve"> кв. м.</w:t>
            </w:r>
          </w:p>
          <w:p w:rsidR="0017426C" w:rsidRPr="0017426C" w:rsidRDefault="0017426C" w:rsidP="00153AB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 xml:space="preserve">Уменьшение доли жилищного фонда, признанного непригодным для проживания, в общем объеме жилищного фонда </w:t>
            </w:r>
            <w:r w:rsidRPr="0017426C">
              <w:rPr>
                <w:rFonts w:ascii="Arial" w:hAnsi="Arial" w:cs="Arial"/>
                <w:sz w:val="24"/>
                <w:szCs w:val="24"/>
              </w:rPr>
              <w:t>Заплавнен</w:t>
            </w:r>
            <w:r w:rsidRPr="0017426C">
              <w:rPr>
                <w:rFonts w:ascii="Arial" w:hAnsi="Arial" w:cs="Arial"/>
                <w:sz w:val="24"/>
                <w:szCs w:val="24"/>
              </w:rPr>
              <w:t>ского сельского поселения.</w:t>
            </w:r>
          </w:p>
          <w:p w:rsidR="0017426C" w:rsidRPr="0017426C" w:rsidRDefault="0017426C" w:rsidP="00153AB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Ликвидация на территории сельского поселения жилищного фонда, признанного в установленном порядке непригодным для проживания и подлежащим сносу</w:t>
            </w:r>
          </w:p>
        </w:tc>
      </w:tr>
    </w:tbl>
    <w:p w:rsidR="00664CE7" w:rsidRPr="0017426C" w:rsidRDefault="00664CE7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7426C" w:rsidRDefault="0017426C" w:rsidP="00672A97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17426C" w:rsidRDefault="0017426C" w:rsidP="00672A97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17426C" w:rsidRDefault="0017426C" w:rsidP="00672A97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664CE7" w:rsidRPr="0017426C" w:rsidRDefault="00664CE7" w:rsidP="00672A97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lastRenderedPageBreak/>
        <w:t xml:space="preserve">1. </w:t>
      </w:r>
      <w:r w:rsidR="00CF557B" w:rsidRPr="0017426C">
        <w:rPr>
          <w:rFonts w:ascii="Arial" w:hAnsi="Arial" w:cs="Arial"/>
          <w:sz w:val="24"/>
          <w:szCs w:val="24"/>
        </w:rPr>
        <w:t>Общая характеристика сферы реализации муниципальной программы</w:t>
      </w:r>
    </w:p>
    <w:p w:rsidR="00664CE7" w:rsidRPr="0017426C" w:rsidRDefault="00664CE7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64CE7" w:rsidRPr="0017426C" w:rsidRDefault="00664CE7" w:rsidP="00672A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 xml:space="preserve">Проблема обеспечения жильем населения, проживающего в аварийном жилищном фонде, продолжает оставаться в числе </w:t>
      </w:r>
      <w:proofErr w:type="gramStart"/>
      <w:r w:rsidRPr="0017426C">
        <w:rPr>
          <w:rFonts w:ascii="Arial" w:hAnsi="Arial" w:cs="Arial"/>
          <w:sz w:val="24"/>
          <w:szCs w:val="24"/>
        </w:rPr>
        <w:t>первостепенных</w:t>
      </w:r>
      <w:proofErr w:type="gramEnd"/>
      <w:r w:rsidRPr="0017426C">
        <w:rPr>
          <w:rFonts w:ascii="Arial" w:hAnsi="Arial" w:cs="Arial"/>
          <w:sz w:val="24"/>
          <w:szCs w:val="24"/>
        </w:rPr>
        <w:t xml:space="preserve"> для </w:t>
      </w:r>
      <w:r w:rsidR="00CF557B" w:rsidRPr="0017426C">
        <w:rPr>
          <w:rFonts w:ascii="Arial" w:hAnsi="Arial" w:cs="Arial"/>
          <w:sz w:val="24"/>
          <w:szCs w:val="24"/>
        </w:rPr>
        <w:t>Заплавненского</w:t>
      </w:r>
      <w:r w:rsidR="00BA56F4" w:rsidRPr="0017426C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664CE7" w:rsidRPr="0017426C" w:rsidRDefault="00664CE7" w:rsidP="00672A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 xml:space="preserve">Аварийный жилищный фонд </w:t>
      </w:r>
      <w:r w:rsidR="00CF557B" w:rsidRPr="0017426C">
        <w:rPr>
          <w:rFonts w:ascii="Arial" w:hAnsi="Arial" w:cs="Arial"/>
          <w:sz w:val="24"/>
          <w:szCs w:val="24"/>
        </w:rPr>
        <w:t>Заплавненского</w:t>
      </w:r>
      <w:r w:rsidR="00053587" w:rsidRPr="0017426C">
        <w:rPr>
          <w:rFonts w:ascii="Arial" w:hAnsi="Arial" w:cs="Arial"/>
          <w:sz w:val="24"/>
          <w:szCs w:val="24"/>
        </w:rPr>
        <w:t xml:space="preserve"> сельского поселения, по состоянию на 2021</w:t>
      </w:r>
      <w:r w:rsidRPr="0017426C">
        <w:rPr>
          <w:rFonts w:ascii="Arial" w:hAnsi="Arial" w:cs="Arial"/>
          <w:sz w:val="24"/>
          <w:szCs w:val="24"/>
        </w:rPr>
        <w:t xml:space="preserve"> год состоит из малоэтажн</w:t>
      </w:r>
      <w:r w:rsidR="002622F1" w:rsidRPr="0017426C">
        <w:rPr>
          <w:rFonts w:ascii="Arial" w:hAnsi="Arial" w:cs="Arial"/>
          <w:sz w:val="24"/>
          <w:szCs w:val="24"/>
        </w:rPr>
        <w:t>ого</w:t>
      </w:r>
      <w:r w:rsidRPr="0017426C">
        <w:rPr>
          <w:rFonts w:ascii="Arial" w:hAnsi="Arial" w:cs="Arial"/>
          <w:sz w:val="24"/>
          <w:szCs w:val="24"/>
        </w:rPr>
        <w:t xml:space="preserve"> (до </w:t>
      </w:r>
      <w:r w:rsidR="00CF557B" w:rsidRPr="0017426C">
        <w:rPr>
          <w:rFonts w:ascii="Arial" w:hAnsi="Arial" w:cs="Arial"/>
          <w:sz w:val="24"/>
          <w:szCs w:val="24"/>
        </w:rPr>
        <w:t>2</w:t>
      </w:r>
      <w:r w:rsidRPr="0017426C">
        <w:rPr>
          <w:rFonts w:ascii="Arial" w:hAnsi="Arial" w:cs="Arial"/>
          <w:sz w:val="24"/>
          <w:szCs w:val="24"/>
        </w:rPr>
        <w:t xml:space="preserve"> этажей) жилых дом</w:t>
      </w:r>
      <w:r w:rsidR="002622F1" w:rsidRPr="0017426C">
        <w:rPr>
          <w:rFonts w:ascii="Arial" w:hAnsi="Arial" w:cs="Arial"/>
          <w:sz w:val="24"/>
          <w:szCs w:val="24"/>
        </w:rPr>
        <w:t>а</w:t>
      </w:r>
      <w:r w:rsidRPr="0017426C">
        <w:rPr>
          <w:rFonts w:ascii="Arial" w:hAnsi="Arial" w:cs="Arial"/>
          <w:sz w:val="24"/>
          <w:szCs w:val="24"/>
        </w:rPr>
        <w:t xml:space="preserve">, состоящих из жилых помещений,  являющихся частной собственностью, в которых проживают </w:t>
      </w:r>
      <w:r w:rsidR="00A23948" w:rsidRPr="0017426C">
        <w:rPr>
          <w:rFonts w:ascii="Arial" w:hAnsi="Arial" w:cs="Arial"/>
          <w:sz w:val="24"/>
          <w:szCs w:val="24"/>
        </w:rPr>
        <w:t>13</w:t>
      </w:r>
      <w:r w:rsidRPr="0017426C">
        <w:rPr>
          <w:rFonts w:ascii="Arial" w:hAnsi="Arial" w:cs="Arial"/>
          <w:sz w:val="24"/>
          <w:szCs w:val="24"/>
        </w:rPr>
        <w:t xml:space="preserve"> человек.</w:t>
      </w:r>
    </w:p>
    <w:p w:rsidR="00664CE7" w:rsidRPr="0017426C" w:rsidRDefault="00664CE7" w:rsidP="00672A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Аварийный жилищный фо</w:t>
      </w:r>
      <w:r w:rsidR="00053587" w:rsidRPr="0017426C">
        <w:rPr>
          <w:rFonts w:ascii="Arial" w:hAnsi="Arial" w:cs="Arial"/>
          <w:sz w:val="24"/>
          <w:szCs w:val="24"/>
        </w:rPr>
        <w:t>нд ухудшает внешний облик населенного пункта</w:t>
      </w:r>
      <w:r w:rsidRPr="0017426C">
        <w:rPr>
          <w:rFonts w:ascii="Arial" w:hAnsi="Arial" w:cs="Arial"/>
          <w:sz w:val="24"/>
          <w:szCs w:val="24"/>
        </w:rPr>
        <w:t>, сдерживает р</w:t>
      </w:r>
      <w:r w:rsidR="00053587" w:rsidRPr="0017426C">
        <w:rPr>
          <w:rFonts w:ascii="Arial" w:hAnsi="Arial" w:cs="Arial"/>
          <w:sz w:val="24"/>
          <w:szCs w:val="24"/>
        </w:rPr>
        <w:t>азвитие</w:t>
      </w:r>
      <w:r w:rsidRPr="0017426C">
        <w:rPr>
          <w:rFonts w:ascii="Arial" w:hAnsi="Arial" w:cs="Arial"/>
          <w:sz w:val="24"/>
          <w:szCs w:val="24"/>
        </w:rPr>
        <w:t xml:space="preserve"> инфраструктуры, понижает инвести</w:t>
      </w:r>
      <w:r w:rsidR="00053587" w:rsidRPr="0017426C">
        <w:rPr>
          <w:rFonts w:ascii="Arial" w:hAnsi="Arial" w:cs="Arial"/>
          <w:sz w:val="24"/>
          <w:szCs w:val="24"/>
        </w:rPr>
        <w:t>ционную привлекательность</w:t>
      </w:r>
      <w:r w:rsidRPr="0017426C">
        <w:rPr>
          <w:rFonts w:ascii="Arial" w:hAnsi="Arial" w:cs="Arial"/>
          <w:sz w:val="24"/>
          <w:szCs w:val="24"/>
        </w:rPr>
        <w:t>.</w:t>
      </w:r>
    </w:p>
    <w:p w:rsidR="00664CE7" w:rsidRPr="0017426C" w:rsidRDefault="00664CE7" w:rsidP="00672A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Граждане, проживающие в аварийном жилищном фонде, постоянно подвергаются опасности и в основном не в состоянии в настоящее время самостоятельно приобрести или получить на условиях найма благоустроенное жилое помещение. В этой связи необходима муниципальная программа, позволяющая использовать на эти цели бюджетные средства.</w:t>
      </w:r>
    </w:p>
    <w:p w:rsidR="00664CE7" w:rsidRPr="0017426C" w:rsidRDefault="00664CE7" w:rsidP="00672A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Решение данной проблемы позволит обеспечить граждан комфортными условиями проживания.</w:t>
      </w:r>
    </w:p>
    <w:p w:rsidR="00664CE7" w:rsidRPr="0017426C" w:rsidRDefault="00664CE7" w:rsidP="00672A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Основными направлениями в решении проблемы являются:</w:t>
      </w:r>
    </w:p>
    <w:p w:rsidR="00664CE7" w:rsidRPr="0017426C" w:rsidRDefault="00664CE7" w:rsidP="00672A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 xml:space="preserve">- уменьшение доли жилищного фонда, признанного непригодным для проживания, в общем объеме жилищного фонда </w:t>
      </w:r>
      <w:r w:rsidR="00CF557B" w:rsidRPr="0017426C">
        <w:rPr>
          <w:rFonts w:ascii="Arial" w:hAnsi="Arial" w:cs="Arial"/>
          <w:sz w:val="24"/>
          <w:szCs w:val="24"/>
        </w:rPr>
        <w:t>Заплавненского</w:t>
      </w:r>
      <w:r w:rsidR="00BA56F4" w:rsidRPr="0017426C">
        <w:rPr>
          <w:rFonts w:ascii="Arial" w:hAnsi="Arial" w:cs="Arial"/>
          <w:sz w:val="24"/>
          <w:szCs w:val="24"/>
        </w:rPr>
        <w:t xml:space="preserve"> сельского поселения</w:t>
      </w:r>
      <w:proofErr w:type="gramStart"/>
      <w:r w:rsidR="00BA56F4" w:rsidRPr="0017426C">
        <w:rPr>
          <w:rFonts w:ascii="Arial" w:hAnsi="Arial" w:cs="Arial"/>
          <w:sz w:val="24"/>
          <w:szCs w:val="24"/>
        </w:rPr>
        <w:t>.</w:t>
      </w:r>
      <w:r w:rsidRPr="0017426C">
        <w:rPr>
          <w:rFonts w:ascii="Arial" w:hAnsi="Arial" w:cs="Arial"/>
          <w:sz w:val="24"/>
          <w:szCs w:val="24"/>
        </w:rPr>
        <w:t>;</w:t>
      </w:r>
      <w:proofErr w:type="gramEnd"/>
    </w:p>
    <w:p w:rsidR="00664CE7" w:rsidRPr="0017426C" w:rsidRDefault="00664CE7" w:rsidP="00672A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- ликвидация</w:t>
      </w:r>
      <w:r w:rsidR="00053587" w:rsidRPr="0017426C">
        <w:rPr>
          <w:rFonts w:ascii="Arial" w:hAnsi="Arial" w:cs="Arial"/>
          <w:sz w:val="24"/>
          <w:szCs w:val="24"/>
        </w:rPr>
        <w:t xml:space="preserve"> на территории сельского поселения</w:t>
      </w:r>
      <w:r w:rsidRPr="0017426C">
        <w:rPr>
          <w:rFonts w:ascii="Arial" w:hAnsi="Arial" w:cs="Arial"/>
          <w:sz w:val="24"/>
          <w:szCs w:val="24"/>
        </w:rPr>
        <w:t xml:space="preserve"> жилищного фонда, признанного в установленном порядке непригодным для проживания и подлежащим сносу;</w:t>
      </w:r>
    </w:p>
    <w:p w:rsidR="00664CE7" w:rsidRPr="0017426C" w:rsidRDefault="00664CE7" w:rsidP="00672A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 xml:space="preserve">- переселение </w:t>
      </w:r>
      <w:r w:rsidR="00A23948" w:rsidRPr="0017426C">
        <w:rPr>
          <w:rFonts w:ascii="Arial" w:hAnsi="Arial" w:cs="Arial"/>
          <w:sz w:val="24"/>
          <w:szCs w:val="24"/>
        </w:rPr>
        <w:t xml:space="preserve">13 </w:t>
      </w:r>
      <w:r w:rsidR="00053587" w:rsidRPr="0017426C">
        <w:rPr>
          <w:rFonts w:ascii="Arial" w:hAnsi="Arial" w:cs="Arial"/>
          <w:sz w:val="24"/>
          <w:szCs w:val="24"/>
        </w:rPr>
        <w:t xml:space="preserve">человек из </w:t>
      </w:r>
      <w:r w:rsidR="002622F1" w:rsidRPr="0017426C">
        <w:rPr>
          <w:rFonts w:ascii="Arial" w:hAnsi="Arial" w:cs="Arial"/>
          <w:sz w:val="24"/>
          <w:szCs w:val="24"/>
        </w:rPr>
        <w:t>1</w:t>
      </w:r>
      <w:r w:rsidR="00053587" w:rsidRPr="0017426C">
        <w:rPr>
          <w:rFonts w:ascii="Arial" w:hAnsi="Arial" w:cs="Arial"/>
          <w:sz w:val="24"/>
          <w:szCs w:val="24"/>
        </w:rPr>
        <w:t xml:space="preserve"> аварийн</w:t>
      </w:r>
      <w:r w:rsidR="00A23948" w:rsidRPr="0017426C">
        <w:rPr>
          <w:rFonts w:ascii="Arial" w:hAnsi="Arial" w:cs="Arial"/>
          <w:sz w:val="24"/>
          <w:szCs w:val="24"/>
        </w:rPr>
        <w:t>ого</w:t>
      </w:r>
      <w:r w:rsidR="00053587" w:rsidRPr="0017426C">
        <w:rPr>
          <w:rFonts w:ascii="Arial" w:hAnsi="Arial" w:cs="Arial"/>
          <w:sz w:val="24"/>
          <w:szCs w:val="24"/>
        </w:rPr>
        <w:t xml:space="preserve"> жил</w:t>
      </w:r>
      <w:r w:rsidR="00A23948" w:rsidRPr="0017426C">
        <w:rPr>
          <w:rFonts w:ascii="Arial" w:hAnsi="Arial" w:cs="Arial"/>
          <w:sz w:val="24"/>
          <w:szCs w:val="24"/>
        </w:rPr>
        <w:t>ого</w:t>
      </w:r>
      <w:r w:rsidR="00053587" w:rsidRPr="0017426C">
        <w:rPr>
          <w:rFonts w:ascii="Arial" w:hAnsi="Arial" w:cs="Arial"/>
          <w:sz w:val="24"/>
          <w:szCs w:val="24"/>
        </w:rPr>
        <w:t xml:space="preserve"> дом</w:t>
      </w:r>
      <w:r w:rsidR="00A23948" w:rsidRPr="0017426C">
        <w:rPr>
          <w:rFonts w:ascii="Arial" w:hAnsi="Arial" w:cs="Arial"/>
          <w:sz w:val="24"/>
          <w:szCs w:val="24"/>
        </w:rPr>
        <w:t>а</w:t>
      </w:r>
      <w:r w:rsidRPr="0017426C">
        <w:rPr>
          <w:rFonts w:ascii="Arial" w:hAnsi="Arial" w:cs="Arial"/>
          <w:sz w:val="24"/>
          <w:szCs w:val="24"/>
        </w:rPr>
        <w:t xml:space="preserve"> общей площадью </w:t>
      </w:r>
      <w:r w:rsidR="00A23948" w:rsidRPr="0017426C">
        <w:rPr>
          <w:rFonts w:ascii="Arial" w:hAnsi="Arial" w:cs="Arial"/>
          <w:sz w:val="24"/>
          <w:szCs w:val="24"/>
        </w:rPr>
        <w:t>266,2</w:t>
      </w:r>
      <w:r w:rsidRPr="0017426C">
        <w:rPr>
          <w:rFonts w:ascii="Arial" w:hAnsi="Arial" w:cs="Arial"/>
          <w:sz w:val="24"/>
          <w:szCs w:val="24"/>
        </w:rPr>
        <w:t xml:space="preserve"> кв. м, признанн</w:t>
      </w:r>
      <w:r w:rsidR="00A23948" w:rsidRPr="0017426C">
        <w:rPr>
          <w:rFonts w:ascii="Arial" w:hAnsi="Arial" w:cs="Arial"/>
          <w:sz w:val="24"/>
          <w:szCs w:val="24"/>
        </w:rPr>
        <w:t>ого</w:t>
      </w:r>
      <w:r w:rsidRPr="0017426C">
        <w:rPr>
          <w:rFonts w:ascii="Arial" w:hAnsi="Arial" w:cs="Arial"/>
          <w:sz w:val="24"/>
          <w:szCs w:val="24"/>
        </w:rPr>
        <w:t xml:space="preserve"> в установленном порядке непригодным для проживания.</w:t>
      </w:r>
    </w:p>
    <w:p w:rsidR="00664CE7" w:rsidRPr="0017426C" w:rsidRDefault="00664CE7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64CE7" w:rsidRPr="0017426C" w:rsidRDefault="00664CE7" w:rsidP="00672A97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 xml:space="preserve">2. </w:t>
      </w:r>
      <w:r w:rsidR="00CF557B" w:rsidRPr="0017426C">
        <w:rPr>
          <w:rFonts w:ascii="Arial" w:hAnsi="Arial" w:cs="Arial"/>
          <w:sz w:val="24"/>
          <w:szCs w:val="24"/>
        </w:rPr>
        <w:t>Цели, задачи, сроки и этапы реализации муниципальной программы</w:t>
      </w:r>
    </w:p>
    <w:p w:rsidR="00664CE7" w:rsidRPr="0017426C" w:rsidRDefault="00664CE7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64CE7" w:rsidRPr="0017426C" w:rsidRDefault="00664CE7" w:rsidP="00672A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Основной целью Программы является финансовое и организационное обеспечение переселения граждан из аварийных домов.</w:t>
      </w:r>
    </w:p>
    <w:p w:rsidR="00664CE7" w:rsidRPr="0017426C" w:rsidRDefault="00664CE7" w:rsidP="00672A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Для достижения цели необходимо решить задачу по переселению граждан из жилых домов, признанных в установленном порядке аварийными и подлежащими сносу в связи с физическим износом в процессе их эксплуатации, для минимизации издержек по содержанию аварийных домов и сокращения сроков включения освобождающихся земельных участков в хозяйственный оборот.</w:t>
      </w:r>
    </w:p>
    <w:p w:rsidR="00664CE7" w:rsidRPr="0017426C" w:rsidRDefault="00664CE7" w:rsidP="00672A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 xml:space="preserve">Программа предусматривает комплекс мероприятий, которые должны быть проведены </w:t>
      </w:r>
      <w:r w:rsidR="00CF557B" w:rsidRPr="0017426C">
        <w:rPr>
          <w:rFonts w:ascii="Arial" w:hAnsi="Arial" w:cs="Arial"/>
          <w:sz w:val="24"/>
          <w:szCs w:val="24"/>
        </w:rPr>
        <w:t xml:space="preserve">в один этап </w:t>
      </w:r>
      <w:r w:rsidRPr="0017426C">
        <w:rPr>
          <w:rFonts w:ascii="Arial" w:hAnsi="Arial" w:cs="Arial"/>
          <w:sz w:val="24"/>
          <w:szCs w:val="24"/>
        </w:rPr>
        <w:t>в течение 20</w:t>
      </w:r>
      <w:r w:rsidR="006471E5" w:rsidRPr="0017426C">
        <w:rPr>
          <w:rFonts w:ascii="Arial" w:hAnsi="Arial" w:cs="Arial"/>
          <w:sz w:val="24"/>
          <w:szCs w:val="24"/>
        </w:rPr>
        <w:t>22</w:t>
      </w:r>
      <w:r w:rsidRPr="0017426C">
        <w:rPr>
          <w:rFonts w:ascii="Arial" w:hAnsi="Arial" w:cs="Arial"/>
          <w:sz w:val="24"/>
          <w:szCs w:val="24"/>
        </w:rPr>
        <w:t xml:space="preserve"> - 202</w:t>
      </w:r>
      <w:r w:rsidR="006471E5" w:rsidRPr="0017426C">
        <w:rPr>
          <w:rFonts w:ascii="Arial" w:hAnsi="Arial" w:cs="Arial"/>
          <w:sz w:val="24"/>
          <w:szCs w:val="24"/>
        </w:rPr>
        <w:t>7</w:t>
      </w:r>
      <w:r w:rsidRPr="0017426C">
        <w:rPr>
          <w:rFonts w:ascii="Arial" w:hAnsi="Arial" w:cs="Arial"/>
          <w:sz w:val="24"/>
          <w:szCs w:val="24"/>
        </w:rPr>
        <w:t xml:space="preserve"> годов.</w:t>
      </w:r>
    </w:p>
    <w:p w:rsidR="00664CE7" w:rsidRPr="0017426C" w:rsidRDefault="00664CE7" w:rsidP="00672A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Будут созданы необходимые организационные и правовые условия для реализации основных задач Программы:</w:t>
      </w:r>
    </w:p>
    <w:p w:rsidR="00664CE7" w:rsidRPr="0017426C" w:rsidRDefault="00664CE7" w:rsidP="00672A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- формирование жилищного фонда для переселения граждан из аварийного жилищного фонда;</w:t>
      </w:r>
    </w:p>
    <w:p w:rsidR="00664CE7" w:rsidRPr="0017426C" w:rsidRDefault="00664CE7" w:rsidP="00672A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- установление очередности сноса жилищного фонда и соответственно очередности переселения граждан.</w:t>
      </w:r>
    </w:p>
    <w:p w:rsidR="00664CE7" w:rsidRPr="0017426C" w:rsidRDefault="00664CE7" w:rsidP="00672A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17426C">
        <w:rPr>
          <w:rFonts w:ascii="Arial" w:hAnsi="Arial" w:cs="Arial"/>
          <w:sz w:val="24"/>
          <w:szCs w:val="24"/>
        </w:rPr>
        <w:t xml:space="preserve">В результате реализации программных мероприятий для переселения граждан, проживающих в аварийном жилищном фонде, в новое равнозначное по общей площади жилое помещение планируется приобретение жилых помещений, строительство жилых домов, приобретение у застройщиков жилых помещений в многоквартирных домах, участие в долевом строительстве жилья в </w:t>
      </w:r>
      <w:r w:rsidR="00CF557B" w:rsidRPr="0017426C">
        <w:rPr>
          <w:rFonts w:ascii="Arial" w:hAnsi="Arial" w:cs="Arial"/>
          <w:sz w:val="24"/>
          <w:szCs w:val="24"/>
        </w:rPr>
        <w:t>Заплавнен</w:t>
      </w:r>
      <w:r w:rsidR="000A4D5D" w:rsidRPr="0017426C">
        <w:rPr>
          <w:rFonts w:ascii="Arial" w:hAnsi="Arial" w:cs="Arial"/>
          <w:sz w:val="24"/>
          <w:szCs w:val="24"/>
        </w:rPr>
        <w:t>ском сельском поселении Ленинского района</w:t>
      </w:r>
      <w:r w:rsidRPr="0017426C">
        <w:rPr>
          <w:rFonts w:ascii="Arial" w:hAnsi="Arial" w:cs="Arial"/>
          <w:sz w:val="24"/>
          <w:szCs w:val="24"/>
        </w:rPr>
        <w:t xml:space="preserve"> Волгоградской области, </w:t>
      </w:r>
      <w:r w:rsidRPr="0017426C">
        <w:rPr>
          <w:rFonts w:ascii="Arial" w:hAnsi="Arial" w:cs="Arial"/>
          <w:sz w:val="24"/>
          <w:szCs w:val="24"/>
        </w:rPr>
        <w:lastRenderedPageBreak/>
        <w:t xml:space="preserve">приобретение жилых помещений на вторичном рынке согласно </w:t>
      </w:r>
      <w:hyperlink w:anchor="P434" w:history="1">
        <w:r w:rsidRPr="0017426C">
          <w:rPr>
            <w:rFonts w:ascii="Arial" w:hAnsi="Arial" w:cs="Arial"/>
            <w:color w:val="0000FF"/>
            <w:sz w:val="24"/>
            <w:szCs w:val="24"/>
          </w:rPr>
          <w:t>перечню</w:t>
        </w:r>
      </w:hyperlink>
      <w:r w:rsidRPr="0017426C">
        <w:rPr>
          <w:rFonts w:ascii="Arial" w:hAnsi="Arial" w:cs="Arial"/>
          <w:sz w:val="24"/>
          <w:szCs w:val="24"/>
        </w:rPr>
        <w:t xml:space="preserve"> аварийных жилых домов</w:t>
      </w:r>
      <w:proofErr w:type="gramEnd"/>
      <w:r w:rsidRPr="0017426C">
        <w:rPr>
          <w:rFonts w:ascii="Arial" w:hAnsi="Arial" w:cs="Arial"/>
          <w:sz w:val="24"/>
          <w:szCs w:val="24"/>
        </w:rPr>
        <w:t>, подлежащих переселению и сносу в 20</w:t>
      </w:r>
      <w:r w:rsidR="006471E5" w:rsidRPr="0017426C">
        <w:rPr>
          <w:rFonts w:ascii="Arial" w:hAnsi="Arial" w:cs="Arial"/>
          <w:sz w:val="24"/>
          <w:szCs w:val="24"/>
        </w:rPr>
        <w:t>22</w:t>
      </w:r>
      <w:r w:rsidRPr="0017426C">
        <w:rPr>
          <w:rFonts w:ascii="Arial" w:hAnsi="Arial" w:cs="Arial"/>
          <w:sz w:val="24"/>
          <w:szCs w:val="24"/>
        </w:rPr>
        <w:t xml:space="preserve"> - 202</w:t>
      </w:r>
      <w:r w:rsidR="006471E5" w:rsidRPr="0017426C">
        <w:rPr>
          <w:rFonts w:ascii="Arial" w:hAnsi="Arial" w:cs="Arial"/>
          <w:sz w:val="24"/>
          <w:szCs w:val="24"/>
        </w:rPr>
        <w:t>7</w:t>
      </w:r>
      <w:r w:rsidRPr="0017426C">
        <w:rPr>
          <w:rFonts w:ascii="Arial" w:hAnsi="Arial" w:cs="Arial"/>
          <w:sz w:val="24"/>
          <w:szCs w:val="24"/>
        </w:rPr>
        <w:t xml:space="preserve"> годах (приложение). В случае невозможности предоставления нового жилого помещения без ухудшения жилищных условий - несколько жилых помещений, сумма общей площади которых не менее изымаемого аварийного помещения.</w:t>
      </w:r>
    </w:p>
    <w:p w:rsidR="00664CE7" w:rsidRPr="0017426C" w:rsidRDefault="00664CE7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64CE7" w:rsidRPr="0017426C" w:rsidRDefault="00664CE7" w:rsidP="00CF557B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 xml:space="preserve">3. </w:t>
      </w:r>
      <w:r w:rsidR="00CF557B" w:rsidRPr="0017426C">
        <w:rPr>
          <w:rFonts w:ascii="Arial" w:hAnsi="Arial" w:cs="Arial"/>
          <w:sz w:val="24"/>
          <w:szCs w:val="24"/>
        </w:rPr>
        <w:t>Целевые показатели достижения целей и решения задач, основные ожидаемые конечные результаты муниципальной программы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1927"/>
        <w:gridCol w:w="850"/>
        <w:gridCol w:w="793"/>
        <w:gridCol w:w="793"/>
        <w:gridCol w:w="793"/>
        <w:gridCol w:w="793"/>
        <w:gridCol w:w="1060"/>
        <w:gridCol w:w="144"/>
      </w:tblGrid>
      <w:tr w:rsidR="00A23948" w:rsidRPr="0017426C" w:rsidTr="00A23948">
        <w:trPr>
          <w:gridAfter w:val="1"/>
          <w:wAfter w:w="144" w:type="dxa"/>
        </w:trPr>
        <w:tc>
          <w:tcPr>
            <w:tcW w:w="2551" w:type="dxa"/>
          </w:tcPr>
          <w:p w:rsidR="00A23948" w:rsidRPr="0017426C" w:rsidRDefault="00A23948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Цель и задача</w:t>
            </w:r>
          </w:p>
        </w:tc>
        <w:tc>
          <w:tcPr>
            <w:tcW w:w="1927" w:type="dxa"/>
          </w:tcPr>
          <w:p w:rsidR="00A23948" w:rsidRPr="0017426C" w:rsidRDefault="00A23948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Целевой индикатор</w:t>
            </w:r>
          </w:p>
        </w:tc>
        <w:tc>
          <w:tcPr>
            <w:tcW w:w="850" w:type="dxa"/>
          </w:tcPr>
          <w:p w:rsidR="00A23948" w:rsidRPr="0017426C" w:rsidRDefault="00A23948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793" w:type="dxa"/>
          </w:tcPr>
          <w:p w:rsidR="00A23948" w:rsidRPr="0017426C" w:rsidRDefault="00A23948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2022 г.</w:t>
            </w:r>
          </w:p>
        </w:tc>
        <w:tc>
          <w:tcPr>
            <w:tcW w:w="793" w:type="dxa"/>
          </w:tcPr>
          <w:p w:rsidR="00A23948" w:rsidRPr="0017426C" w:rsidRDefault="00A23948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2023 г.</w:t>
            </w:r>
          </w:p>
        </w:tc>
        <w:tc>
          <w:tcPr>
            <w:tcW w:w="793" w:type="dxa"/>
          </w:tcPr>
          <w:p w:rsidR="00A23948" w:rsidRPr="0017426C" w:rsidRDefault="00A23948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2024 г.</w:t>
            </w:r>
          </w:p>
        </w:tc>
        <w:tc>
          <w:tcPr>
            <w:tcW w:w="793" w:type="dxa"/>
          </w:tcPr>
          <w:p w:rsidR="00A23948" w:rsidRPr="0017426C" w:rsidRDefault="00A23948" w:rsidP="000A4D5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2025 г.</w:t>
            </w:r>
          </w:p>
        </w:tc>
        <w:tc>
          <w:tcPr>
            <w:tcW w:w="1060" w:type="dxa"/>
          </w:tcPr>
          <w:p w:rsidR="00A23948" w:rsidRPr="0017426C" w:rsidRDefault="00A23948" w:rsidP="000A4D5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2026 г.</w:t>
            </w:r>
          </w:p>
        </w:tc>
      </w:tr>
      <w:tr w:rsidR="00CF557B" w:rsidRPr="0017426C" w:rsidTr="00A23948">
        <w:trPr>
          <w:trHeight w:val="645"/>
        </w:trPr>
        <w:tc>
          <w:tcPr>
            <w:tcW w:w="9560" w:type="dxa"/>
            <w:gridSpan w:val="8"/>
            <w:tcBorders>
              <w:bottom w:val="single" w:sz="4" w:space="0" w:color="auto"/>
              <w:right w:val="nil"/>
            </w:tcBorders>
          </w:tcPr>
          <w:p w:rsidR="00CF557B" w:rsidRPr="0017426C" w:rsidRDefault="00CF557B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Цель 1. Финансовое и организационное обеспечение переселения граждан из аварийных домов</w:t>
            </w:r>
          </w:p>
        </w:tc>
        <w:tc>
          <w:tcPr>
            <w:tcW w:w="14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F557B" w:rsidRPr="0017426C" w:rsidRDefault="00CF557B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A23948" w:rsidRPr="0017426C" w:rsidTr="0017426C">
        <w:trPr>
          <w:gridAfter w:val="1"/>
          <w:wAfter w:w="144" w:type="dxa"/>
          <w:trHeight w:val="5568"/>
        </w:trPr>
        <w:tc>
          <w:tcPr>
            <w:tcW w:w="2551" w:type="dxa"/>
            <w:tcBorders>
              <w:top w:val="nil"/>
            </w:tcBorders>
          </w:tcPr>
          <w:p w:rsidR="00A23948" w:rsidRPr="0017426C" w:rsidRDefault="00A23948" w:rsidP="00672A9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1.1. Переселение граждан из жилых домов, признанных в установленном порядке аварийными и подлежащими сносу в связи с физическим износом в процессе их эксплуатации, для минимизации издержек по содержанию аварийных домов и сокращения сроков включения освобождающихся земельных участков в хозяйственный оборот</w:t>
            </w:r>
          </w:p>
        </w:tc>
        <w:tc>
          <w:tcPr>
            <w:tcW w:w="1927" w:type="dxa"/>
            <w:tcBorders>
              <w:top w:val="nil"/>
            </w:tcBorders>
          </w:tcPr>
          <w:p w:rsidR="00A23948" w:rsidRPr="0017426C" w:rsidRDefault="00A23948" w:rsidP="00CF557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Количество граждан, переселенных из аварийного жилищного фонда Заплавненского сельского поселения.</w:t>
            </w:r>
          </w:p>
        </w:tc>
        <w:tc>
          <w:tcPr>
            <w:tcW w:w="850" w:type="dxa"/>
            <w:tcBorders>
              <w:top w:val="nil"/>
            </w:tcBorders>
          </w:tcPr>
          <w:p w:rsidR="00A23948" w:rsidRPr="0017426C" w:rsidRDefault="00A23948" w:rsidP="00672A9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793" w:type="dxa"/>
            <w:tcBorders>
              <w:top w:val="nil"/>
            </w:tcBorders>
          </w:tcPr>
          <w:p w:rsidR="00A23948" w:rsidRPr="0017426C" w:rsidRDefault="00A23948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nil"/>
            </w:tcBorders>
          </w:tcPr>
          <w:p w:rsidR="00A23948" w:rsidRPr="0017426C" w:rsidRDefault="00A23948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nil"/>
            </w:tcBorders>
          </w:tcPr>
          <w:p w:rsidR="00A23948" w:rsidRPr="0017426C" w:rsidRDefault="00A23948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nil"/>
            </w:tcBorders>
          </w:tcPr>
          <w:p w:rsidR="00A23948" w:rsidRPr="0017426C" w:rsidRDefault="00A23948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</w:tcBorders>
          </w:tcPr>
          <w:p w:rsidR="00A23948" w:rsidRPr="0017426C" w:rsidRDefault="00A23948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664CE7" w:rsidRPr="0017426C" w:rsidRDefault="00664CE7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64CE7" w:rsidRPr="0017426C" w:rsidRDefault="00664CE7" w:rsidP="00672A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 xml:space="preserve">Количество граждан, переселенных из аварийного жилищного фонда </w:t>
      </w:r>
      <w:r w:rsidR="00BC7C7E" w:rsidRPr="0017426C">
        <w:rPr>
          <w:rFonts w:ascii="Arial" w:hAnsi="Arial" w:cs="Arial"/>
          <w:sz w:val="24"/>
          <w:szCs w:val="24"/>
        </w:rPr>
        <w:t>Заплавнен</w:t>
      </w:r>
      <w:r w:rsidR="000A4D5D" w:rsidRPr="0017426C">
        <w:rPr>
          <w:rFonts w:ascii="Arial" w:hAnsi="Arial" w:cs="Arial"/>
          <w:sz w:val="24"/>
          <w:szCs w:val="24"/>
        </w:rPr>
        <w:t>ского сельского поселения</w:t>
      </w:r>
      <w:r w:rsidRPr="0017426C">
        <w:rPr>
          <w:rFonts w:ascii="Arial" w:hAnsi="Arial" w:cs="Arial"/>
          <w:sz w:val="24"/>
          <w:szCs w:val="24"/>
        </w:rPr>
        <w:t>, по годам определяется методом прямого подсчета, исходя из количества граждан, проживающих в аварийных жилых домах, переселение из которых планируется осуществить в соответствующем году.</w:t>
      </w:r>
    </w:p>
    <w:p w:rsidR="00BC7C7E" w:rsidRPr="0017426C" w:rsidRDefault="00BC7C7E" w:rsidP="00BC7C7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Успешная реализация Программы обеспечит:</w:t>
      </w:r>
    </w:p>
    <w:p w:rsidR="00BC7C7E" w:rsidRPr="0017426C" w:rsidRDefault="00BC7C7E" w:rsidP="00BC7C7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- выполнение обязательств государства перед гражданами, проживающими в непригодных для постоянного проживания условиях;</w:t>
      </w:r>
    </w:p>
    <w:p w:rsidR="00BC7C7E" w:rsidRPr="0017426C" w:rsidRDefault="00BC7C7E" w:rsidP="00BC7C7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- снижение социальной напряженности в обществе.</w:t>
      </w:r>
    </w:p>
    <w:p w:rsidR="00BC7C7E" w:rsidRPr="0017426C" w:rsidRDefault="00BC7C7E" w:rsidP="00BC7C7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Результатами реализации Программы будут:</w:t>
      </w:r>
    </w:p>
    <w:p w:rsidR="00BC7C7E" w:rsidRPr="0017426C" w:rsidRDefault="00BC7C7E" w:rsidP="00BC7C7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- обеспечение населения комфортными условиями проживания. Создание постоянно действующего финансового механизма и благоприятных условий привлечения финансовых сре</w:t>
      </w:r>
      <w:proofErr w:type="gramStart"/>
      <w:r w:rsidRPr="0017426C">
        <w:rPr>
          <w:rFonts w:ascii="Arial" w:hAnsi="Arial" w:cs="Arial"/>
          <w:sz w:val="24"/>
          <w:szCs w:val="24"/>
        </w:rPr>
        <w:t>дств дл</w:t>
      </w:r>
      <w:proofErr w:type="gramEnd"/>
      <w:r w:rsidRPr="0017426C">
        <w:rPr>
          <w:rFonts w:ascii="Arial" w:hAnsi="Arial" w:cs="Arial"/>
          <w:sz w:val="24"/>
          <w:szCs w:val="24"/>
        </w:rPr>
        <w:t xml:space="preserve">я осуществления переселения граждан, проживающих на территории Заплавненского сельского поселения, из аварийного жилищного фонда, признанного непригодным для проживания. Переселение </w:t>
      </w:r>
      <w:r w:rsidR="00A23948" w:rsidRPr="0017426C">
        <w:rPr>
          <w:rFonts w:ascii="Arial" w:hAnsi="Arial" w:cs="Arial"/>
          <w:sz w:val="24"/>
          <w:szCs w:val="24"/>
        </w:rPr>
        <w:t>13</w:t>
      </w:r>
      <w:r w:rsidRPr="0017426C">
        <w:rPr>
          <w:rFonts w:ascii="Arial" w:hAnsi="Arial" w:cs="Arial"/>
          <w:sz w:val="24"/>
          <w:szCs w:val="24"/>
        </w:rPr>
        <w:t xml:space="preserve"> </w:t>
      </w:r>
      <w:r w:rsidRPr="0017426C">
        <w:rPr>
          <w:rFonts w:ascii="Arial" w:hAnsi="Arial" w:cs="Arial"/>
          <w:sz w:val="24"/>
          <w:szCs w:val="24"/>
        </w:rPr>
        <w:lastRenderedPageBreak/>
        <w:t xml:space="preserve">человек, снос 1 аварийного жилого дома общей площадью </w:t>
      </w:r>
      <w:r w:rsidR="00A23948" w:rsidRPr="0017426C">
        <w:rPr>
          <w:rFonts w:ascii="Arial" w:hAnsi="Arial" w:cs="Arial"/>
          <w:sz w:val="24"/>
          <w:szCs w:val="24"/>
        </w:rPr>
        <w:t>266,2</w:t>
      </w:r>
      <w:r w:rsidRPr="0017426C">
        <w:rPr>
          <w:rFonts w:ascii="Arial" w:hAnsi="Arial" w:cs="Arial"/>
          <w:sz w:val="24"/>
          <w:szCs w:val="24"/>
        </w:rPr>
        <w:t xml:space="preserve"> кв. м;</w:t>
      </w:r>
    </w:p>
    <w:p w:rsidR="00BC7C7E" w:rsidRPr="0017426C" w:rsidRDefault="00BC7C7E" w:rsidP="00BC7C7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- уменьшение доли жилищного фонда, признанного непригодным для проживания, в общем объеме жилищного фонда Заплавненского сельского поселения;</w:t>
      </w:r>
    </w:p>
    <w:p w:rsidR="00BC7C7E" w:rsidRPr="0017426C" w:rsidRDefault="00BC7C7E" w:rsidP="00BC7C7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- ликвидация на территории Заплавненского сельского поселения жилищного фонда, признанного в установленном порядке непригодным для проживания и подлежащим сносу (приложение).</w:t>
      </w:r>
    </w:p>
    <w:p w:rsidR="00BC7C7E" w:rsidRPr="0017426C" w:rsidRDefault="00BC7C7E" w:rsidP="00BC7C7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Оценка результативности действия Программы будет проводиться ежегодно по итогам отчетного периода.</w:t>
      </w:r>
    </w:p>
    <w:p w:rsidR="00664CE7" w:rsidRPr="0017426C" w:rsidRDefault="00664CE7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64CE7" w:rsidRPr="0017426C" w:rsidRDefault="00664CE7" w:rsidP="00672A97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 xml:space="preserve">4. </w:t>
      </w:r>
      <w:r w:rsidR="00BC7C7E" w:rsidRPr="0017426C">
        <w:rPr>
          <w:rFonts w:ascii="Arial" w:hAnsi="Arial" w:cs="Arial"/>
          <w:sz w:val="24"/>
          <w:szCs w:val="24"/>
        </w:rPr>
        <w:t xml:space="preserve">Обобщенная характеристика основных мероприятий (подпрограмм) муниципальной программы </w:t>
      </w:r>
    </w:p>
    <w:p w:rsidR="002622F1" w:rsidRPr="0017426C" w:rsidRDefault="002622F1" w:rsidP="00672A97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2622F1" w:rsidRPr="0017426C" w:rsidRDefault="002622F1" w:rsidP="002622F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17426C">
        <w:rPr>
          <w:rFonts w:ascii="Arial" w:hAnsi="Arial" w:cs="Arial"/>
          <w:sz w:val="24"/>
          <w:szCs w:val="24"/>
        </w:rPr>
        <w:t xml:space="preserve">В результате реализации программных мероприятий для переселения граждан, проживающих в аварийном жилищном фонде, в новое равнозначное по общей площади жилое помещение планируется приобретение жилых помещений, строительство жилых домов, приобретение у застройщиков жилых помещений в многоквартирных домах, участие в долевом строительстве жилья в Заплавненском сельском поселении Ленинского района Волгоградской области, приобретение жилых помещений на вторичном рынке согласно </w:t>
      </w:r>
      <w:hyperlink w:anchor="P434" w:history="1">
        <w:r w:rsidRPr="0017426C">
          <w:rPr>
            <w:rFonts w:ascii="Arial" w:hAnsi="Arial" w:cs="Arial"/>
            <w:color w:val="0000FF"/>
            <w:sz w:val="24"/>
            <w:szCs w:val="24"/>
          </w:rPr>
          <w:t>перечню</w:t>
        </w:r>
      </w:hyperlink>
      <w:r w:rsidRPr="0017426C">
        <w:rPr>
          <w:rFonts w:ascii="Arial" w:hAnsi="Arial" w:cs="Arial"/>
          <w:sz w:val="24"/>
          <w:szCs w:val="24"/>
        </w:rPr>
        <w:t xml:space="preserve"> аварийных жилых домов</w:t>
      </w:r>
      <w:proofErr w:type="gramEnd"/>
      <w:r w:rsidRPr="0017426C">
        <w:rPr>
          <w:rFonts w:ascii="Arial" w:hAnsi="Arial" w:cs="Arial"/>
          <w:sz w:val="24"/>
          <w:szCs w:val="24"/>
        </w:rPr>
        <w:t>, подлежащих переселению и сносу в 2022 - 2027 годах (приложение). В случае невозможности предоставления нового жилого помещения без ухудшения жилищных условий - несколько жилых помещений, сумма общей площади которых не менее изымаемого аварийного помещения.</w:t>
      </w:r>
    </w:p>
    <w:p w:rsidR="00664CE7" w:rsidRPr="0017426C" w:rsidRDefault="00664CE7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64CE7" w:rsidRPr="0017426C" w:rsidRDefault="00664CE7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64CE7" w:rsidRPr="0017426C" w:rsidRDefault="00664CE7" w:rsidP="00BC7C7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 xml:space="preserve">5. </w:t>
      </w:r>
      <w:r w:rsidR="00BC7C7E" w:rsidRPr="0017426C">
        <w:rPr>
          <w:rFonts w:ascii="Arial" w:hAnsi="Arial" w:cs="Arial"/>
          <w:sz w:val="24"/>
          <w:szCs w:val="24"/>
        </w:rPr>
        <w:t xml:space="preserve">Обоснование объема финансовых ресурсов, необходимых для реализации муниципальной программы </w:t>
      </w:r>
    </w:p>
    <w:p w:rsidR="00BC7C7E" w:rsidRPr="0017426C" w:rsidRDefault="00BC7C7E" w:rsidP="00BC7C7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664CE7" w:rsidRPr="0017426C" w:rsidRDefault="00664CE7" w:rsidP="00672A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 xml:space="preserve">Решение проблем переселения граждан из аварийного жилищного фонда осуществляется за счет средств бюджета </w:t>
      </w:r>
      <w:r w:rsidR="007969B8" w:rsidRPr="0017426C">
        <w:rPr>
          <w:rFonts w:ascii="Arial" w:hAnsi="Arial" w:cs="Arial"/>
          <w:sz w:val="24"/>
          <w:szCs w:val="24"/>
        </w:rPr>
        <w:t>Заплавненского</w:t>
      </w:r>
      <w:r w:rsidR="00BA56F4" w:rsidRPr="0017426C">
        <w:rPr>
          <w:rFonts w:ascii="Arial" w:hAnsi="Arial" w:cs="Arial"/>
          <w:sz w:val="24"/>
          <w:szCs w:val="24"/>
        </w:rPr>
        <w:t xml:space="preserve"> сельского поселения</w:t>
      </w:r>
      <w:r w:rsidRPr="0017426C">
        <w:rPr>
          <w:rFonts w:ascii="Arial" w:hAnsi="Arial" w:cs="Arial"/>
          <w:sz w:val="24"/>
          <w:szCs w:val="24"/>
        </w:rPr>
        <w:t>, областного бюджета.</w:t>
      </w:r>
    </w:p>
    <w:p w:rsidR="00664CE7" w:rsidRPr="0017426C" w:rsidRDefault="00664CE7" w:rsidP="00672A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На реализацию мероприятий Программы может осуществляться привлечение федеральных финансовых средств.</w:t>
      </w:r>
    </w:p>
    <w:p w:rsidR="00664CE7" w:rsidRPr="0017426C" w:rsidRDefault="00664CE7" w:rsidP="00672A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 xml:space="preserve">Денежные средства, предусмотренные Программой, подлежат корректировке в соответствии с </w:t>
      </w:r>
      <w:r w:rsidR="00834262" w:rsidRPr="0017426C">
        <w:rPr>
          <w:rFonts w:ascii="Arial" w:hAnsi="Arial" w:cs="Arial"/>
          <w:sz w:val="24"/>
          <w:szCs w:val="24"/>
        </w:rPr>
        <w:t xml:space="preserve">решением Совета депутатов </w:t>
      </w:r>
      <w:r w:rsidR="007969B8" w:rsidRPr="0017426C">
        <w:rPr>
          <w:rFonts w:ascii="Arial" w:hAnsi="Arial" w:cs="Arial"/>
          <w:sz w:val="24"/>
          <w:szCs w:val="24"/>
        </w:rPr>
        <w:t>Заплавненского</w:t>
      </w:r>
      <w:r w:rsidR="00834262" w:rsidRPr="0017426C">
        <w:rPr>
          <w:rFonts w:ascii="Arial" w:hAnsi="Arial" w:cs="Arial"/>
          <w:sz w:val="24"/>
          <w:szCs w:val="24"/>
        </w:rPr>
        <w:t xml:space="preserve"> сельского поселения Ленинского района</w:t>
      </w:r>
      <w:r w:rsidRPr="0017426C">
        <w:rPr>
          <w:rFonts w:ascii="Arial" w:hAnsi="Arial" w:cs="Arial"/>
          <w:sz w:val="24"/>
          <w:szCs w:val="24"/>
        </w:rPr>
        <w:t xml:space="preserve"> Волгоградской области о бюджете на текущий финансовый год.</w:t>
      </w:r>
    </w:p>
    <w:p w:rsidR="00664CE7" w:rsidRPr="0017426C" w:rsidRDefault="00664CE7" w:rsidP="00672A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Денежные средства областного бюджета подлежат корректировке в соответствии с действующим бюджетным законодательством Волгоградской области.</w:t>
      </w:r>
    </w:p>
    <w:p w:rsidR="00664CE7" w:rsidRPr="0017426C" w:rsidRDefault="00664CE7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34262" w:rsidRPr="0017426C" w:rsidRDefault="00834262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Pr="0017426C" w:rsidRDefault="00DD6B5A" w:rsidP="00DD6B5A">
      <w:pPr>
        <w:pStyle w:val="ConsPlusNormal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17426C">
        <w:rPr>
          <w:rFonts w:ascii="Arial" w:hAnsi="Arial" w:cs="Arial"/>
          <w:b/>
          <w:sz w:val="24"/>
          <w:szCs w:val="24"/>
        </w:rPr>
        <w:t>6. Механизмы реализации муниципальной программы</w:t>
      </w:r>
    </w:p>
    <w:p w:rsidR="00DD6B5A" w:rsidRPr="0017426C" w:rsidRDefault="00DD6B5A" w:rsidP="00DD6B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Pr="0017426C" w:rsidRDefault="00DD6B5A" w:rsidP="00DD6B5A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DD6B5A" w:rsidRPr="0017426C" w:rsidRDefault="00DD6B5A" w:rsidP="00DD6B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17426C">
        <w:rPr>
          <w:rFonts w:ascii="Arial" w:hAnsi="Arial" w:cs="Arial"/>
          <w:sz w:val="24"/>
          <w:szCs w:val="24"/>
        </w:rPr>
        <w:t xml:space="preserve">Администрация Заплавненского сельского поселения осуществляет управление Программой, является заказчиком строительства домов, участвует в долевом строительстве домов и жилых помещений, уточняет объемы финансирования в части строительства, участия в долевом строительстве домов и жилых помещений для переселения граждан из аварийного жилищного фонда, обеспечения доступности строящихся жилых помещений для маломобильных </w:t>
      </w:r>
      <w:r w:rsidRPr="0017426C">
        <w:rPr>
          <w:rFonts w:ascii="Arial" w:hAnsi="Arial" w:cs="Arial"/>
          <w:sz w:val="24"/>
          <w:szCs w:val="24"/>
        </w:rPr>
        <w:lastRenderedPageBreak/>
        <w:t xml:space="preserve">групп населения при наличии лиц указанной категории в составе переселяемых граждан, </w:t>
      </w:r>
      <w:r w:rsidRPr="0017426C">
        <w:rPr>
          <w:rFonts w:ascii="Arial" w:hAnsi="Arial" w:cs="Arial"/>
          <w:b/>
          <w:sz w:val="24"/>
          <w:szCs w:val="24"/>
        </w:rPr>
        <w:t>до 24.08.2027</w:t>
      </w:r>
      <w:proofErr w:type="gramEnd"/>
      <w:r w:rsidRPr="0017426C">
        <w:rPr>
          <w:rFonts w:ascii="Arial" w:hAnsi="Arial" w:cs="Arial"/>
          <w:sz w:val="24"/>
          <w:szCs w:val="24"/>
        </w:rPr>
        <w:t xml:space="preserve"> включительно направляет информацию о расселении аварийных домов и необходимости обеспечения сноса. </w:t>
      </w:r>
      <w:r w:rsidRPr="0017426C">
        <w:rPr>
          <w:rFonts w:ascii="Arial" w:hAnsi="Arial" w:cs="Arial"/>
          <w:b/>
          <w:sz w:val="24"/>
          <w:szCs w:val="24"/>
        </w:rPr>
        <w:t>С 25.08.2027</w:t>
      </w:r>
      <w:r w:rsidRPr="0017426C">
        <w:rPr>
          <w:rFonts w:ascii="Arial" w:hAnsi="Arial" w:cs="Arial"/>
          <w:sz w:val="24"/>
          <w:szCs w:val="24"/>
        </w:rPr>
        <w:t xml:space="preserve"> осуществляет снос расселенных домов, признанных в установленном порядке аварийными и подлежащими сносу в связи с физическим износом в процессе их эксплуатации, и вывоз строительного мусора после сноса расселенных домов, уточняет объемы финансирования в части сноса расселенных домов и вывоза строительного мусора после сноса расселенных домов.</w:t>
      </w:r>
    </w:p>
    <w:p w:rsidR="00DD6B5A" w:rsidRPr="0017426C" w:rsidRDefault="00DD6B5A" w:rsidP="00DD6B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17426C">
        <w:rPr>
          <w:rFonts w:ascii="Arial" w:hAnsi="Arial" w:cs="Arial"/>
          <w:b/>
          <w:sz w:val="24"/>
          <w:szCs w:val="24"/>
        </w:rPr>
        <w:t>Д</w:t>
      </w:r>
      <w:r w:rsidRPr="0017426C">
        <w:rPr>
          <w:rFonts w:ascii="Arial" w:hAnsi="Arial" w:cs="Arial"/>
          <w:sz w:val="24"/>
          <w:szCs w:val="24"/>
        </w:rPr>
        <w:t>о 24.08.2027 включительно осуществляет снос расселенных домов, признанных в установленном порядке аварийными и подлежащими сносу в связи с физическим износом в процессе их эксплуатации, и вывоз строительного мусора после сноса расселенных домов, уточняет объемы финансирования в части сноса расселенных домов и вывоза строительного мусора после сноса расселенных домов, до 5 июля и 5 октября предоставляет в администрацию Заплавненского сельского поселения</w:t>
      </w:r>
      <w:proofErr w:type="gramEnd"/>
      <w:r w:rsidRPr="0017426C">
        <w:rPr>
          <w:rFonts w:ascii="Arial" w:hAnsi="Arial" w:cs="Arial"/>
          <w:sz w:val="24"/>
          <w:szCs w:val="24"/>
        </w:rPr>
        <w:t xml:space="preserve"> информацию о сносе аварийного жилищного фонда за первое полугодие и за девять месяцев соответственно, до 5 февраля предоставляет в администрацию Заплавненского сельского поселения годовой отчет о сносе аварийного жилищного фонда по форме согласно порядку разработки, утверждения и реализации муниципальных программ.</w:t>
      </w:r>
    </w:p>
    <w:p w:rsidR="00DD6B5A" w:rsidRPr="0017426C" w:rsidRDefault="00DD6B5A" w:rsidP="00DD6B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17426C">
        <w:rPr>
          <w:rFonts w:ascii="Arial" w:hAnsi="Arial" w:cs="Arial"/>
          <w:sz w:val="24"/>
          <w:szCs w:val="24"/>
        </w:rPr>
        <w:t>УМИ оформляет право собственности на жилые помещения, осуществляет предоставление исходных данных и сведений об аварийном жилищном фонде, необходимых для реализации Программы и ее корректировки, заключает договоры социального найма и договоры мены, осуществляет приобретение жилых помещений для переселения граждан, уточняет объемы финансирования в части приобретения жилых помещений для переселения граждан из аварийного жилищного фонда, до 5 июля и 5 октября предоставляет</w:t>
      </w:r>
      <w:proofErr w:type="gramEnd"/>
      <w:r w:rsidRPr="0017426C">
        <w:rPr>
          <w:rFonts w:ascii="Arial" w:hAnsi="Arial" w:cs="Arial"/>
          <w:sz w:val="24"/>
          <w:szCs w:val="24"/>
        </w:rPr>
        <w:t xml:space="preserve"> в администрацию Заплавненского сельского поселения информацию о реализации мероприятий по приобретению жилых помещений за первое полугодие и за девять месяцев соответственно, до 5 февраля предоставляет в администрацию Заплавненского сельского поселения годовой отчет о реализации мероприятий по приобретению жилых помещений.</w:t>
      </w:r>
    </w:p>
    <w:p w:rsidR="00DD6B5A" w:rsidRPr="0017426C" w:rsidRDefault="00DD6B5A" w:rsidP="00DD6B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Организация реализации Программы возлагается на администрацию Заплавненского сельского поселения.</w:t>
      </w:r>
    </w:p>
    <w:p w:rsidR="00DD6B5A" w:rsidRPr="0017426C" w:rsidRDefault="00DD6B5A" w:rsidP="00DD6B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Администрация Заплавненского сельского поселения размещает отчеты о ходе реализации программы за первое полугодие и за 9 месяцев до 15 июля и 15 октября соответственно на официальном сайте администрации Заплавненского сельского поселения в информационно-телекоммуникационной сети Интернет.</w:t>
      </w:r>
    </w:p>
    <w:p w:rsidR="00DD6B5A" w:rsidRPr="0017426C" w:rsidRDefault="00DD6B5A" w:rsidP="00DD6B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 xml:space="preserve">Годовой отчет о ходе реализации Программы размещается на официальном сайте администрации Заплавненского сельского поселения в информационно-телекоммуникационной сети Интернет вместе с оценкой эффективности ее реализации не позднее 15 февраля года, следующего за </w:t>
      </w:r>
      <w:proofErr w:type="gramStart"/>
      <w:r w:rsidRPr="0017426C">
        <w:rPr>
          <w:rFonts w:ascii="Arial" w:hAnsi="Arial" w:cs="Arial"/>
          <w:sz w:val="24"/>
          <w:szCs w:val="24"/>
        </w:rPr>
        <w:t>отчетным</w:t>
      </w:r>
      <w:proofErr w:type="gramEnd"/>
      <w:r w:rsidRPr="0017426C">
        <w:rPr>
          <w:rFonts w:ascii="Arial" w:hAnsi="Arial" w:cs="Arial"/>
          <w:sz w:val="24"/>
          <w:szCs w:val="24"/>
        </w:rPr>
        <w:t>.</w:t>
      </w:r>
    </w:p>
    <w:p w:rsidR="00DD6B5A" w:rsidRPr="0017426C" w:rsidRDefault="00DD6B5A" w:rsidP="00DD6B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Годовой отчет о ходе реализации Программы администрация Заплавненского сельского поселения размещает на общедоступном информационном ресурсе стратегического планирования.</w:t>
      </w:r>
    </w:p>
    <w:p w:rsidR="00DD6B5A" w:rsidRPr="0017426C" w:rsidRDefault="00DD6B5A" w:rsidP="00DD6B5A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DD6B5A" w:rsidRPr="0017426C" w:rsidRDefault="00DD6B5A" w:rsidP="00DD6B5A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DD6B5A" w:rsidRPr="0017426C" w:rsidRDefault="00DD6B5A" w:rsidP="00DD6B5A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DD6B5A" w:rsidRPr="0017426C" w:rsidRDefault="00DD6B5A" w:rsidP="00DD6B5A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DD6B5A" w:rsidRPr="0017426C" w:rsidRDefault="00DD6B5A" w:rsidP="00DD6B5A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DD6B5A" w:rsidRPr="0017426C" w:rsidRDefault="00DD6B5A" w:rsidP="00DD6B5A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DD6B5A" w:rsidRPr="0017426C" w:rsidRDefault="00DD6B5A" w:rsidP="00DD6B5A">
      <w:pPr>
        <w:pStyle w:val="ConsPlusNormal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 xml:space="preserve">Глава Заплавненского </w:t>
      </w:r>
    </w:p>
    <w:p w:rsidR="00DD6B5A" w:rsidRPr="0017426C" w:rsidRDefault="00DD6B5A" w:rsidP="00DD6B5A">
      <w:pPr>
        <w:pStyle w:val="ConsPlusNormal"/>
        <w:rPr>
          <w:rFonts w:ascii="Arial" w:hAnsi="Arial" w:cs="Arial"/>
          <w:sz w:val="24"/>
          <w:szCs w:val="24"/>
        </w:rPr>
      </w:pPr>
      <w:r w:rsidRPr="0017426C">
        <w:rPr>
          <w:rFonts w:ascii="Arial" w:hAnsi="Arial" w:cs="Arial"/>
          <w:sz w:val="24"/>
          <w:szCs w:val="24"/>
        </w:rPr>
        <w:t>сельского поселения                                                                 А.В. Юдин</w:t>
      </w:r>
    </w:p>
    <w:p w:rsidR="00834262" w:rsidRDefault="00834262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DD6B5A">
      <w:pPr>
        <w:pStyle w:val="ConsPlusNormal"/>
        <w:jc w:val="right"/>
        <w:rPr>
          <w:rFonts w:ascii="Arial" w:hAnsi="Arial" w:cs="Arial"/>
          <w:sz w:val="24"/>
          <w:szCs w:val="24"/>
        </w:rPr>
        <w:sectPr w:rsidR="00DD6B5A" w:rsidSect="009E5D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6B5A" w:rsidRPr="00DD6B5A" w:rsidRDefault="00DD6B5A" w:rsidP="00DD6B5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D6B5A">
        <w:rPr>
          <w:rFonts w:ascii="Arial" w:hAnsi="Arial" w:cs="Arial"/>
          <w:sz w:val="24"/>
          <w:szCs w:val="24"/>
        </w:rPr>
        <w:lastRenderedPageBreak/>
        <w:t>ФОРМА 1</w:t>
      </w:r>
    </w:p>
    <w:p w:rsidR="00DD6B5A" w:rsidRPr="00DD6B5A" w:rsidRDefault="00DD6B5A" w:rsidP="00DD6B5A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D6B5A">
        <w:rPr>
          <w:rFonts w:ascii="Arial" w:hAnsi="Arial" w:cs="Arial"/>
          <w:sz w:val="24"/>
          <w:szCs w:val="24"/>
        </w:rPr>
        <w:t>к муниципальной программе «</w:t>
      </w:r>
      <w:r w:rsidRPr="00DD6B5A">
        <w:rPr>
          <w:rFonts w:ascii="Arial" w:hAnsi="Arial" w:cs="Arial"/>
          <w:sz w:val="24"/>
          <w:szCs w:val="24"/>
        </w:rPr>
        <w:t>ПЕРЕСЕЛЕНИЕ ГРАЖДАН,</w:t>
      </w:r>
      <w:r>
        <w:rPr>
          <w:rFonts w:ascii="Arial" w:hAnsi="Arial" w:cs="Arial"/>
          <w:sz w:val="24"/>
          <w:szCs w:val="24"/>
        </w:rPr>
        <w:t xml:space="preserve"> </w:t>
      </w:r>
      <w:r w:rsidRPr="00DD6B5A">
        <w:rPr>
          <w:rFonts w:ascii="Arial" w:hAnsi="Arial" w:cs="Arial"/>
          <w:sz w:val="24"/>
          <w:szCs w:val="24"/>
        </w:rPr>
        <w:t>ПРОЖИВАЮЩИХ НА ТЕРРИТОРИИ ЗАПЛАВНЕНСКОГО СЕЛЬСКОГО ПОСЕЛЕНИЯ ЛЕНИНСКОГО РАЙОНА ВОЛГОГРАДСКОЙ ОБЛАСТИ, ИЗ АВАРИЙНОГО ЖИЛИЩНОГО ФОНДА</w:t>
      </w:r>
      <w:r w:rsidRPr="00DD6B5A">
        <w:rPr>
          <w:rFonts w:ascii="Arial" w:hAnsi="Arial" w:cs="Arial"/>
          <w:sz w:val="24"/>
          <w:szCs w:val="24"/>
        </w:rPr>
        <w:t xml:space="preserve">», утвержденной постановлением администрации Заплавненского сельского поселения </w:t>
      </w:r>
    </w:p>
    <w:p w:rsidR="00DD6B5A" w:rsidRPr="00DD6B5A" w:rsidRDefault="00DD6B5A" w:rsidP="00DD6B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Pr="00DD6B5A" w:rsidRDefault="00DD6B5A" w:rsidP="00DD6B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Pr="00DD6B5A" w:rsidRDefault="00DD6B5A" w:rsidP="00DD6B5A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Pr="00DD6B5A">
        <w:rPr>
          <w:rFonts w:ascii="Arial" w:hAnsi="Arial" w:cs="Arial"/>
          <w:sz w:val="24"/>
          <w:szCs w:val="24"/>
        </w:rPr>
        <w:t>ПЕРЕЧЕНЬ</w:t>
      </w:r>
    </w:p>
    <w:p w:rsidR="00DD6B5A" w:rsidRDefault="00DD6B5A" w:rsidP="00DD6B5A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D6B5A">
        <w:rPr>
          <w:rFonts w:ascii="Arial" w:hAnsi="Arial" w:cs="Arial"/>
          <w:sz w:val="24"/>
          <w:szCs w:val="24"/>
        </w:rPr>
        <w:t>целевых показателей муниципальной программы Заплавненского сельского поселения Ленинского муниципального района «</w:t>
      </w:r>
      <w:r w:rsidRPr="00DD6B5A">
        <w:rPr>
          <w:rFonts w:ascii="Arial" w:hAnsi="Arial" w:cs="Arial"/>
          <w:sz w:val="24"/>
          <w:szCs w:val="24"/>
        </w:rPr>
        <w:t>ПЕРЕСЕЛЕНИЕ ГРАЖДАН,</w:t>
      </w:r>
      <w:r>
        <w:rPr>
          <w:rFonts w:ascii="Arial" w:hAnsi="Arial" w:cs="Arial"/>
          <w:sz w:val="24"/>
          <w:szCs w:val="24"/>
        </w:rPr>
        <w:t xml:space="preserve"> </w:t>
      </w:r>
      <w:r w:rsidRPr="00DD6B5A">
        <w:rPr>
          <w:rFonts w:ascii="Arial" w:hAnsi="Arial" w:cs="Arial"/>
          <w:sz w:val="24"/>
          <w:szCs w:val="24"/>
        </w:rPr>
        <w:t>ПРОЖИВАЮЩИХ НА ТЕРРИТОРИИ ЗАПЛАВНЕНСКОГО СЕЛЬСКОГО ПОСЕЛЕНИЯ ЛЕНИНСКОГО РАЙОНА ВОЛГОГРАДСКОЙ ОБЛАСТИ, ИЗ АВАРИЙНОГО ЖИЛИЩНОГО ФОНДА</w:t>
      </w:r>
      <w:r w:rsidRPr="00DD6B5A">
        <w:rPr>
          <w:rFonts w:ascii="Arial" w:hAnsi="Arial" w:cs="Arial"/>
          <w:sz w:val="24"/>
          <w:szCs w:val="24"/>
        </w:rPr>
        <w:t>»</w:t>
      </w: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"/>
        <w:gridCol w:w="7037"/>
        <w:gridCol w:w="680"/>
        <w:gridCol w:w="1020"/>
        <w:gridCol w:w="1020"/>
        <w:gridCol w:w="1020"/>
        <w:gridCol w:w="1020"/>
        <w:gridCol w:w="1020"/>
      </w:tblGrid>
      <w:tr w:rsidR="00DD6B5A" w:rsidRPr="0017426C" w:rsidTr="00DD6B5A">
        <w:tc>
          <w:tcPr>
            <w:tcW w:w="963" w:type="dxa"/>
          </w:tcPr>
          <w:p w:rsidR="00DD6B5A" w:rsidRPr="0017426C" w:rsidRDefault="00DD6B5A" w:rsidP="00153AB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Номер мероприятия</w:t>
            </w:r>
          </w:p>
        </w:tc>
        <w:tc>
          <w:tcPr>
            <w:tcW w:w="7037" w:type="dxa"/>
          </w:tcPr>
          <w:p w:rsidR="00DD6B5A" w:rsidRPr="0017426C" w:rsidRDefault="00DD6B5A" w:rsidP="00153AB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Наименование показателя результативности выполнения мероприятий</w:t>
            </w:r>
          </w:p>
        </w:tc>
        <w:tc>
          <w:tcPr>
            <w:tcW w:w="680" w:type="dxa"/>
          </w:tcPr>
          <w:p w:rsidR="00DD6B5A" w:rsidRPr="0017426C" w:rsidRDefault="00DD6B5A" w:rsidP="00153AB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Ед. изм.</w:t>
            </w:r>
          </w:p>
        </w:tc>
        <w:tc>
          <w:tcPr>
            <w:tcW w:w="5100" w:type="dxa"/>
            <w:gridSpan w:val="5"/>
          </w:tcPr>
          <w:p w:rsidR="00DD6B5A" w:rsidRPr="0017426C" w:rsidRDefault="00DD6B5A" w:rsidP="00153AB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Значение показателя и обоснование (расчет с пояснениями)</w:t>
            </w:r>
          </w:p>
        </w:tc>
      </w:tr>
      <w:tr w:rsidR="00DD6B5A" w:rsidRPr="0017426C" w:rsidTr="00DD6B5A">
        <w:tc>
          <w:tcPr>
            <w:tcW w:w="963" w:type="dxa"/>
            <w:vMerge w:val="restart"/>
          </w:tcPr>
          <w:p w:rsidR="00DD6B5A" w:rsidRPr="0017426C" w:rsidRDefault="00DD6B5A" w:rsidP="00153AB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1.1.1.</w:t>
            </w:r>
          </w:p>
        </w:tc>
        <w:tc>
          <w:tcPr>
            <w:tcW w:w="7037" w:type="dxa"/>
            <w:vMerge w:val="restart"/>
          </w:tcPr>
          <w:p w:rsidR="00DD6B5A" w:rsidRPr="0017426C" w:rsidRDefault="00DD6B5A" w:rsidP="00153AB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Доля расселенного жилищного фонда, признанного непригодным для проживания, в общем объеме аварийного жилищного фонда</w:t>
            </w:r>
          </w:p>
        </w:tc>
        <w:tc>
          <w:tcPr>
            <w:tcW w:w="680" w:type="dxa"/>
            <w:vMerge w:val="restart"/>
          </w:tcPr>
          <w:p w:rsidR="00DD6B5A" w:rsidRPr="0017426C" w:rsidRDefault="00DD6B5A" w:rsidP="00153AB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20" w:type="dxa"/>
          </w:tcPr>
          <w:p w:rsidR="00DD6B5A" w:rsidRPr="0017426C" w:rsidRDefault="00DD6B5A" w:rsidP="00153AB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2022 г.</w:t>
            </w:r>
          </w:p>
        </w:tc>
        <w:tc>
          <w:tcPr>
            <w:tcW w:w="1020" w:type="dxa"/>
          </w:tcPr>
          <w:p w:rsidR="00DD6B5A" w:rsidRPr="0017426C" w:rsidRDefault="00DD6B5A" w:rsidP="00153AB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2023 г.</w:t>
            </w:r>
          </w:p>
        </w:tc>
        <w:tc>
          <w:tcPr>
            <w:tcW w:w="1020" w:type="dxa"/>
          </w:tcPr>
          <w:p w:rsidR="00DD6B5A" w:rsidRPr="0017426C" w:rsidRDefault="00DD6B5A" w:rsidP="00153AB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2024 г.</w:t>
            </w:r>
          </w:p>
        </w:tc>
        <w:tc>
          <w:tcPr>
            <w:tcW w:w="1020" w:type="dxa"/>
          </w:tcPr>
          <w:p w:rsidR="00DD6B5A" w:rsidRPr="0017426C" w:rsidRDefault="00DD6B5A" w:rsidP="00153AB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2025 г.</w:t>
            </w:r>
          </w:p>
        </w:tc>
        <w:tc>
          <w:tcPr>
            <w:tcW w:w="1020" w:type="dxa"/>
          </w:tcPr>
          <w:p w:rsidR="00DD6B5A" w:rsidRPr="0017426C" w:rsidRDefault="00DD6B5A" w:rsidP="00153AB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2026 г.</w:t>
            </w:r>
          </w:p>
        </w:tc>
      </w:tr>
      <w:tr w:rsidR="00DD6B5A" w:rsidRPr="0017426C" w:rsidTr="00DD6B5A">
        <w:tc>
          <w:tcPr>
            <w:tcW w:w="963" w:type="dxa"/>
            <w:vMerge/>
          </w:tcPr>
          <w:p w:rsidR="00DD6B5A" w:rsidRPr="0017426C" w:rsidRDefault="00DD6B5A" w:rsidP="00153ABF">
            <w:pPr>
              <w:rPr>
                <w:sz w:val="24"/>
                <w:szCs w:val="24"/>
              </w:rPr>
            </w:pPr>
          </w:p>
        </w:tc>
        <w:tc>
          <w:tcPr>
            <w:tcW w:w="7037" w:type="dxa"/>
            <w:vMerge/>
          </w:tcPr>
          <w:p w:rsidR="00DD6B5A" w:rsidRPr="0017426C" w:rsidRDefault="00DD6B5A" w:rsidP="00153AB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DD6B5A" w:rsidRPr="0017426C" w:rsidRDefault="00DD6B5A" w:rsidP="00153AB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DD6B5A" w:rsidRPr="0017426C" w:rsidRDefault="00DD6B5A" w:rsidP="00153AB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0" w:type="dxa"/>
          </w:tcPr>
          <w:p w:rsidR="00DD6B5A" w:rsidRPr="0017426C" w:rsidRDefault="00DD6B5A" w:rsidP="00153AB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0" w:type="dxa"/>
          </w:tcPr>
          <w:p w:rsidR="00DD6B5A" w:rsidRPr="0017426C" w:rsidRDefault="00DD6B5A" w:rsidP="00153AB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0" w:type="dxa"/>
          </w:tcPr>
          <w:p w:rsidR="00DD6B5A" w:rsidRPr="0017426C" w:rsidRDefault="00DD6B5A" w:rsidP="00153AB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0" w:type="dxa"/>
          </w:tcPr>
          <w:p w:rsidR="00DD6B5A" w:rsidRPr="0017426C" w:rsidRDefault="00DD6B5A" w:rsidP="00153AB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6B5A" w:rsidRPr="0017426C" w:rsidTr="00DD6B5A">
        <w:tc>
          <w:tcPr>
            <w:tcW w:w="963" w:type="dxa"/>
            <w:vMerge/>
          </w:tcPr>
          <w:p w:rsidR="00DD6B5A" w:rsidRPr="0017426C" w:rsidRDefault="00DD6B5A" w:rsidP="00153ABF">
            <w:pPr>
              <w:rPr>
                <w:sz w:val="24"/>
                <w:szCs w:val="24"/>
              </w:rPr>
            </w:pPr>
          </w:p>
        </w:tc>
        <w:tc>
          <w:tcPr>
            <w:tcW w:w="7037" w:type="dxa"/>
            <w:vMerge/>
          </w:tcPr>
          <w:p w:rsidR="00DD6B5A" w:rsidRPr="0017426C" w:rsidRDefault="00DD6B5A" w:rsidP="00153AB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DD6B5A" w:rsidRPr="0017426C" w:rsidRDefault="00DD6B5A" w:rsidP="00153ABF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5"/>
          </w:tcPr>
          <w:p w:rsidR="00DD6B5A" w:rsidRPr="0017426C" w:rsidRDefault="00DD6B5A" w:rsidP="00153AB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B5A" w:rsidRPr="0017426C" w:rsidTr="00DD6B5A">
        <w:tc>
          <w:tcPr>
            <w:tcW w:w="963" w:type="dxa"/>
            <w:vMerge w:val="restart"/>
          </w:tcPr>
          <w:p w:rsidR="00DD6B5A" w:rsidRPr="0017426C" w:rsidRDefault="00DD6B5A" w:rsidP="00153AB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1.1.2.</w:t>
            </w:r>
          </w:p>
        </w:tc>
        <w:tc>
          <w:tcPr>
            <w:tcW w:w="7037" w:type="dxa"/>
            <w:vMerge w:val="restart"/>
          </w:tcPr>
          <w:p w:rsidR="00DD6B5A" w:rsidRPr="0017426C" w:rsidRDefault="00DD6B5A" w:rsidP="00153AB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Количество снесенных домов</w:t>
            </w:r>
          </w:p>
        </w:tc>
        <w:tc>
          <w:tcPr>
            <w:tcW w:w="680" w:type="dxa"/>
            <w:vMerge w:val="restart"/>
          </w:tcPr>
          <w:p w:rsidR="00DD6B5A" w:rsidRPr="0017426C" w:rsidRDefault="00DD6B5A" w:rsidP="00153AB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20" w:type="dxa"/>
          </w:tcPr>
          <w:p w:rsidR="00DD6B5A" w:rsidRPr="0017426C" w:rsidRDefault="00DD6B5A" w:rsidP="00153AB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0" w:type="dxa"/>
          </w:tcPr>
          <w:p w:rsidR="00DD6B5A" w:rsidRPr="0017426C" w:rsidRDefault="00DD6B5A" w:rsidP="00153AB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0" w:type="dxa"/>
          </w:tcPr>
          <w:p w:rsidR="00DD6B5A" w:rsidRPr="0017426C" w:rsidRDefault="00DD6B5A" w:rsidP="00153AB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0" w:type="dxa"/>
          </w:tcPr>
          <w:p w:rsidR="00DD6B5A" w:rsidRPr="0017426C" w:rsidRDefault="00DD6B5A" w:rsidP="00153AB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0" w:type="dxa"/>
          </w:tcPr>
          <w:p w:rsidR="00DD6B5A" w:rsidRPr="0017426C" w:rsidRDefault="00DD6B5A" w:rsidP="00153AB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6B5A" w:rsidRPr="0017426C" w:rsidTr="00DD6B5A">
        <w:tc>
          <w:tcPr>
            <w:tcW w:w="963" w:type="dxa"/>
            <w:vMerge/>
          </w:tcPr>
          <w:p w:rsidR="00DD6B5A" w:rsidRPr="0017426C" w:rsidRDefault="00DD6B5A" w:rsidP="00153ABF">
            <w:pPr>
              <w:rPr>
                <w:sz w:val="24"/>
                <w:szCs w:val="24"/>
              </w:rPr>
            </w:pPr>
          </w:p>
        </w:tc>
        <w:tc>
          <w:tcPr>
            <w:tcW w:w="7037" w:type="dxa"/>
            <w:vMerge/>
          </w:tcPr>
          <w:p w:rsidR="00DD6B5A" w:rsidRPr="0017426C" w:rsidRDefault="00DD6B5A" w:rsidP="00153AB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DD6B5A" w:rsidRPr="0017426C" w:rsidRDefault="00DD6B5A" w:rsidP="00153ABF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5"/>
          </w:tcPr>
          <w:p w:rsidR="00DD6B5A" w:rsidRPr="0017426C" w:rsidRDefault="00DD6B5A" w:rsidP="00153AB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 xml:space="preserve">Согласно графику сноса аварийных жилых домов. Расчет </w:t>
            </w:r>
            <w:proofErr w:type="gramStart"/>
            <w:r w:rsidRPr="0017426C">
              <w:rPr>
                <w:rFonts w:ascii="Arial" w:hAnsi="Arial" w:cs="Arial"/>
                <w:sz w:val="24"/>
                <w:szCs w:val="24"/>
              </w:rPr>
              <w:t>значения показателей результативности выполнения мероприятий</w:t>
            </w:r>
            <w:proofErr w:type="gramEnd"/>
            <w:r w:rsidRPr="0017426C">
              <w:rPr>
                <w:rFonts w:ascii="Arial" w:hAnsi="Arial" w:cs="Arial"/>
                <w:sz w:val="24"/>
                <w:szCs w:val="24"/>
              </w:rPr>
              <w:t xml:space="preserve"> произведен исходя из планируемых поступлений денежных средств в бюджет Заплавненского сельского поселения.</w:t>
            </w:r>
          </w:p>
        </w:tc>
      </w:tr>
    </w:tbl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Pr="00DD6B5A" w:rsidRDefault="00DD6B5A" w:rsidP="00DD6B5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D6B5A">
        <w:rPr>
          <w:rFonts w:ascii="Arial" w:hAnsi="Arial" w:cs="Arial"/>
          <w:sz w:val="24"/>
          <w:szCs w:val="24"/>
        </w:rPr>
        <w:lastRenderedPageBreak/>
        <w:t>ФОРМА 2</w:t>
      </w:r>
    </w:p>
    <w:p w:rsidR="00DD6B5A" w:rsidRPr="00DD6B5A" w:rsidRDefault="00DD6B5A" w:rsidP="00DD6B5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D6B5A">
        <w:rPr>
          <w:rFonts w:ascii="Arial" w:hAnsi="Arial" w:cs="Arial"/>
          <w:sz w:val="24"/>
          <w:szCs w:val="24"/>
        </w:rPr>
        <w:t>к муниципальной программе «</w:t>
      </w:r>
      <w:r w:rsidRPr="00DD6B5A">
        <w:rPr>
          <w:rFonts w:ascii="Arial" w:hAnsi="Arial" w:cs="Arial"/>
          <w:sz w:val="24"/>
          <w:szCs w:val="24"/>
        </w:rPr>
        <w:t>ПЕРЕСЕЛЕНИЕ ГРАЖДАН, ПРОЖИВАЮЩИХ НА ТЕРРИТОРИИ ЗАПЛАВНЕНСКОГО СЕЛЬСКОГО ПОСЕЛЕНИЯ ЛЕНИНСКОГО РАЙОНА ВОЛГОГРАДСКОЙ ОБЛАСТИ, ИЗ АВАРИЙНОГО ЖИЛИЩНОГО ФОНДА</w:t>
      </w:r>
      <w:r w:rsidRPr="00DD6B5A">
        <w:rPr>
          <w:rFonts w:ascii="Arial" w:hAnsi="Arial" w:cs="Arial"/>
          <w:sz w:val="24"/>
          <w:szCs w:val="24"/>
        </w:rPr>
        <w:t>», утвержденной постановлением администрации Заплавненского сельского поселения</w:t>
      </w:r>
    </w:p>
    <w:p w:rsidR="00DD6B5A" w:rsidRPr="00DD6B5A" w:rsidRDefault="00DD6B5A" w:rsidP="00DD6B5A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DD6B5A" w:rsidRPr="00DD6B5A" w:rsidRDefault="00DD6B5A" w:rsidP="00DD6B5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D6B5A">
        <w:rPr>
          <w:rFonts w:ascii="Arial" w:hAnsi="Arial" w:cs="Arial"/>
          <w:sz w:val="24"/>
          <w:szCs w:val="24"/>
        </w:rPr>
        <w:t>ПЕРЕЧЕНЬ</w:t>
      </w:r>
    </w:p>
    <w:p w:rsidR="00DD6B5A" w:rsidRDefault="00DD6B5A" w:rsidP="00DD6B5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D6B5A">
        <w:rPr>
          <w:rFonts w:ascii="Arial" w:hAnsi="Arial" w:cs="Arial"/>
          <w:sz w:val="24"/>
          <w:szCs w:val="24"/>
        </w:rPr>
        <w:t>мероприятий муниципальной программы Заплавненского сельского поселения  Ленинского муниципального района «ПЕРЕСЕЛЕНИЕ ГРАЖДАН,</w:t>
      </w:r>
      <w:r>
        <w:rPr>
          <w:rFonts w:ascii="Arial" w:hAnsi="Arial" w:cs="Arial"/>
          <w:sz w:val="24"/>
          <w:szCs w:val="24"/>
        </w:rPr>
        <w:t xml:space="preserve"> </w:t>
      </w:r>
      <w:r w:rsidRPr="00DD6B5A">
        <w:rPr>
          <w:rFonts w:ascii="Arial" w:hAnsi="Arial" w:cs="Arial"/>
          <w:sz w:val="24"/>
          <w:szCs w:val="24"/>
        </w:rPr>
        <w:t>ПРОЖИВАЮЩИХ НА ТЕРРИТОРИИ ЗАПЛАВНЕНСКОГО СЕЛЬСКОГО ПОСЕЛЕНИЯ ЛЕНИНСКОГО РАЙОНА ВОЛГОГРАДСКОЙ ОБЛАСТИ, ИЗ АВАРИЙНОГО ЖИЛИЩНОГО ФОНДА»</w:t>
      </w: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551"/>
        <w:gridCol w:w="2275"/>
        <w:gridCol w:w="2268"/>
        <w:gridCol w:w="1984"/>
        <w:gridCol w:w="1985"/>
        <w:gridCol w:w="2835"/>
      </w:tblGrid>
      <w:tr w:rsidR="00DD6B5A" w:rsidRPr="00DD6B5A" w:rsidTr="00DD6B5A">
        <w:tc>
          <w:tcPr>
            <w:tcW w:w="623" w:type="dxa"/>
          </w:tcPr>
          <w:p w:rsidR="00DD6B5A" w:rsidRPr="00DD6B5A" w:rsidRDefault="00DD6B5A" w:rsidP="00DD6B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6B5A">
              <w:rPr>
                <w:rFonts w:ascii="Arial" w:hAnsi="Arial" w:cs="Arial"/>
                <w:sz w:val="24"/>
                <w:szCs w:val="24"/>
              </w:rPr>
              <w:t>N</w:t>
            </w:r>
          </w:p>
          <w:p w:rsidR="00DD6B5A" w:rsidRPr="00DD6B5A" w:rsidRDefault="00DD6B5A" w:rsidP="00DD6B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6B5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D6B5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551" w:type="dxa"/>
          </w:tcPr>
          <w:p w:rsidR="00DD6B5A" w:rsidRPr="00DD6B5A" w:rsidRDefault="00DD6B5A" w:rsidP="00DD6B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6B5A">
              <w:rPr>
                <w:rFonts w:ascii="Arial" w:hAnsi="Arial" w:cs="Arial"/>
                <w:sz w:val="24"/>
                <w:szCs w:val="24"/>
              </w:rPr>
              <w:t>Адрес аварийного или непригодного для проживания жилого дома</w:t>
            </w:r>
          </w:p>
        </w:tc>
        <w:tc>
          <w:tcPr>
            <w:tcW w:w="2275" w:type="dxa"/>
          </w:tcPr>
          <w:p w:rsidR="00DD6B5A" w:rsidRPr="00DD6B5A" w:rsidRDefault="00DD6B5A" w:rsidP="00DD6B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6B5A">
              <w:rPr>
                <w:rFonts w:ascii="Arial" w:hAnsi="Arial" w:cs="Arial"/>
                <w:sz w:val="24"/>
                <w:szCs w:val="24"/>
              </w:rPr>
              <w:t>Количество жилых помещений, всего</w:t>
            </w:r>
          </w:p>
        </w:tc>
        <w:tc>
          <w:tcPr>
            <w:tcW w:w="2268" w:type="dxa"/>
          </w:tcPr>
          <w:p w:rsidR="00DD6B5A" w:rsidRPr="00DD6B5A" w:rsidRDefault="00DD6B5A" w:rsidP="00DD6B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6B5A">
              <w:rPr>
                <w:rFonts w:ascii="Arial" w:hAnsi="Arial" w:cs="Arial"/>
                <w:sz w:val="24"/>
                <w:szCs w:val="24"/>
              </w:rPr>
              <w:t>Количество помещений, подлежащих переселению</w:t>
            </w:r>
          </w:p>
        </w:tc>
        <w:tc>
          <w:tcPr>
            <w:tcW w:w="1984" w:type="dxa"/>
          </w:tcPr>
          <w:p w:rsidR="00DD6B5A" w:rsidRPr="00DD6B5A" w:rsidRDefault="00DD6B5A" w:rsidP="00DD6B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6B5A">
              <w:rPr>
                <w:rFonts w:ascii="Arial" w:hAnsi="Arial" w:cs="Arial"/>
                <w:sz w:val="24"/>
                <w:szCs w:val="24"/>
              </w:rPr>
              <w:t>Количество человек, подлежащих переселению</w:t>
            </w:r>
          </w:p>
        </w:tc>
        <w:tc>
          <w:tcPr>
            <w:tcW w:w="1985" w:type="dxa"/>
          </w:tcPr>
          <w:p w:rsidR="00DD6B5A" w:rsidRPr="00DD6B5A" w:rsidRDefault="00DD6B5A" w:rsidP="00DD6B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6B5A">
              <w:rPr>
                <w:rFonts w:ascii="Arial" w:hAnsi="Arial" w:cs="Arial"/>
                <w:sz w:val="24"/>
                <w:szCs w:val="24"/>
              </w:rPr>
              <w:t>Общая площадь жилых домов, кв. м</w:t>
            </w:r>
          </w:p>
        </w:tc>
        <w:tc>
          <w:tcPr>
            <w:tcW w:w="2835" w:type="dxa"/>
          </w:tcPr>
          <w:p w:rsidR="00DD6B5A" w:rsidRPr="00DD6B5A" w:rsidRDefault="00DD6B5A" w:rsidP="00DD6B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6B5A">
              <w:rPr>
                <w:rFonts w:ascii="Arial" w:hAnsi="Arial" w:cs="Arial"/>
                <w:sz w:val="24"/>
                <w:szCs w:val="24"/>
              </w:rPr>
              <w:t>Расселяемая площадь жилых помещений, кв. м</w:t>
            </w:r>
          </w:p>
        </w:tc>
      </w:tr>
      <w:tr w:rsidR="00DD6B5A" w:rsidRPr="00DD6B5A" w:rsidTr="00DD6B5A">
        <w:tc>
          <w:tcPr>
            <w:tcW w:w="623" w:type="dxa"/>
          </w:tcPr>
          <w:p w:rsidR="00DD6B5A" w:rsidRPr="00DD6B5A" w:rsidRDefault="00DD6B5A" w:rsidP="00DD6B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6B5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D6B5A" w:rsidRPr="00DD6B5A" w:rsidRDefault="00DD6B5A" w:rsidP="00DD6B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6B5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:rsidR="00DD6B5A" w:rsidRPr="00DD6B5A" w:rsidRDefault="00DD6B5A" w:rsidP="00DD6B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6B5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D6B5A" w:rsidRPr="00DD6B5A" w:rsidRDefault="00DD6B5A" w:rsidP="00DD6B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6B5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DD6B5A" w:rsidRPr="00DD6B5A" w:rsidRDefault="00DD6B5A" w:rsidP="00DD6B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6B5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D6B5A" w:rsidRPr="00DD6B5A" w:rsidRDefault="00DD6B5A" w:rsidP="00DD6B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6B5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DD6B5A" w:rsidRPr="00DD6B5A" w:rsidRDefault="00DD6B5A" w:rsidP="00DD6B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6B5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D6B5A" w:rsidRPr="00DD6B5A" w:rsidTr="00DD6B5A">
        <w:tc>
          <w:tcPr>
            <w:tcW w:w="623" w:type="dxa"/>
          </w:tcPr>
          <w:p w:rsidR="00DD6B5A" w:rsidRPr="00DD6B5A" w:rsidRDefault="00DD6B5A" w:rsidP="00DD6B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6B5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DD6B5A" w:rsidRPr="00DD6B5A" w:rsidRDefault="00DD6B5A" w:rsidP="00DD6B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6B5A">
              <w:rPr>
                <w:rFonts w:ascii="Arial" w:hAnsi="Arial" w:cs="Arial"/>
                <w:sz w:val="24"/>
                <w:szCs w:val="24"/>
              </w:rPr>
              <w:t>ул. Ленинская, 73</w:t>
            </w:r>
          </w:p>
        </w:tc>
        <w:tc>
          <w:tcPr>
            <w:tcW w:w="2275" w:type="dxa"/>
          </w:tcPr>
          <w:p w:rsidR="00DD6B5A" w:rsidRPr="00DD6B5A" w:rsidRDefault="00DD6B5A" w:rsidP="00DD6B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6B5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D6B5A" w:rsidRPr="00DD6B5A" w:rsidRDefault="00DD6B5A" w:rsidP="00DD6B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6B5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DD6B5A" w:rsidRPr="00DD6B5A" w:rsidRDefault="00DD6B5A" w:rsidP="00DD6B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6B5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DD6B5A" w:rsidRPr="00DD6B5A" w:rsidRDefault="00DD6B5A" w:rsidP="00DD6B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6B5A">
              <w:rPr>
                <w:rFonts w:ascii="Arial" w:hAnsi="Arial" w:cs="Arial"/>
                <w:sz w:val="24"/>
                <w:szCs w:val="24"/>
              </w:rPr>
              <w:t>266,2</w:t>
            </w:r>
          </w:p>
        </w:tc>
        <w:tc>
          <w:tcPr>
            <w:tcW w:w="2835" w:type="dxa"/>
          </w:tcPr>
          <w:p w:rsidR="00DD6B5A" w:rsidRPr="00DD6B5A" w:rsidRDefault="00DD6B5A" w:rsidP="00DD6B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6B5A">
              <w:rPr>
                <w:rFonts w:ascii="Arial" w:hAnsi="Arial" w:cs="Arial"/>
                <w:sz w:val="24"/>
                <w:szCs w:val="24"/>
              </w:rPr>
              <w:t>155,2</w:t>
            </w:r>
          </w:p>
        </w:tc>
      </w:tr>
      <w:tr w:rsidR="00DD6B5A" w:rsidRPr="00DD6B5A" w:rsidTr="00DD6B5A">
        <w:tc>
          <w:tcPr>
            <w:tcW w:w="623" w:type="dxa"/>
          </w:tcPr>
          <w:p w:rsidR="00DD6B5A" w:rsidRPr="00DD6B5A" w:rsidRDefault="00DD6B5A" w:rsidP="00DD6B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DD6B5A" w:rsidRPr="00DD6B5A" w:rsidRDefault="00DD6B5A" w:rsidP="00DD6B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6B5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275" w:type="dxa"/>
          </w:tcPr>
          <w:p w:rsidR="00DD6B5A" w:rsidRPr="00DD6B5A" w:rsidRDefault="00DD6B5A" w:rsidP="00DD6B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6B5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D6B5A" w:rsidRPr="00DD6B5A" w:rsidRDefault="00DD6B5A" w:rsidP="00DD6B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6B5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DD6B5A" w:rsidRPr="00DD6B5A" w:rsidRDefault="00DD6B5A" w:rsidP="00DD6B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6B5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DD6B5A" w:rsidRPr="00DD6B5A" w:rsidRDefault="00DD6B5A" w:rsidP="00DD6B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6B5A">
              <w:rPr>
                <w:rFonts w:ascii="Arial" w:hAnsi="Arial" w:cs="Arial"/>
                <w:sz w:val="24"/>
                <w:szCs w:val="24"/>
              </w:rPr>
              <w:t>266,2</w:t>
            </w:r>
          </w:p>
        </w:tc>
        <w:tc>
          <w:tcPr>
            <w:tcW w:w="2835" w:type="dxa"/>
          </w:tcPr>
          <w:p w:rsidR="00DD6B5A" w:rsidRPr="00DD6B5A" w:rsidRDefault="00DD6B5A" w:rsidP="00DD6B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6B5A">
              <w:rPr>
                <w:rFonts w:ascii="Arial" w:hAnsi="Arial" w:cs="Arial"/>
                <w:sz w:val="24"/>
                <w:szCs w:val="24"/>
              </w:rPr>
              <w:t>155,2</w:t>
            </w:r>
          </w:p>
        </w:tc>
      </w:tr>
    </w:tbl>
    <w:p w:rsidR="00DD6B5A" w:rsidRPr="00DD6B5A" w:rsidRDefault="00DD6B5A" w:rsidP="00DD6B5A">
      <w:pPr>
        <w:pStyle w:val="ConsPlusNormal"/>
        <w:rPr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6B5A" w:rsidRPr="00DD6B5A" w:rsidRDefault="00DD6B5A" w:rsidP="00DD6B5A">
      <w:pPr>
        <w:pStyle w:val="ConsPlusNormal"/>
        <w:jc w:val="right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DD6B5A">
        <w:rPr>
          <w:rFonts w:ascii="Arial" w:hAnsi="Arial" w:cs="Arial"/>
          <w:sz w:val="24"/>
          <w:szCs w:val="24"/>
        </w:rPr>
        <w:lastRenderedPageBreak/>
        <w:t>ФОРМА 3</w:t>
      </w:r>
    </w:p>
    <w:p w:rsidR="00DD6B5A" w:rsidRPr="00DD6B5A" w:rsidRDefault="00DD6B5A" w:rsidP="00DD6B5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D6B5A">
        <w:rPr>
          <w:rFonts w:ascii="Arial" w:hAnsi="Arial" w:cs="Arial"/>
          <w:sz w:val="24"/>
          <w:szCs w:val="24"/>
        </w:rPr>
        <w:t>к муниципальной программе «</w:t>
      </w:r>
      <w:r w:rsidRPr="00DD6B5A">
        <w:rPr>
          <w:rFonts w:ascii="Arial" w:hAnsi="Arial" w:cs="Arial"/>
          <w:sz w:val="24"/>
          <w:szCs w:val="24"/>
        </w:rPr>
        <w:t>ПЕРЕСЕЛЕНИЕ ГРАЖДАН, ПРОЖИВАЮЩИХ НА ТЕРРИТОРИИ ЗАПЛАВНЕНСКОГО СЕЛЬСКОГО ПОСЕЛЕНИЯ ЛЕНИНСКОГО РАЙОНА ВОЛГОГРАДСКОЙ ОБЛАСТИ, ИЗ АВАРИЙНОГО ЖИЛИЩНОГО ФОНДА</w:t>
      </w:r>
      <w:r w:rsidRPr="00DD6B5A">
        <w:rPr>
          <w:rFonts w:ascii="Arial" w:hAnsi="Arial" w:cs="Arial"/>
          <w:sz w:val="24"/>
          <w:szCs w:val="24"/>
        </w:rPr>
        <w:t xml:space="preserve">», утвержденной постановлением администрации Заплавненского сельского поселения   </w:t>
      </w:r>
    </w:p>
    <w:p w:rsidR="00DD6B5A" w:rsidRPr="00DD6B5A" w:rsidRDefault="00DD6B5A" w:rsidP="00DD6B5A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DD6B5A" w:rsidRPr="00DD6B5A" w:rsidRDefault="00DD6B5A" w:rsidP="00DD6B5A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DD6B5A" w:rsidRPr="00DD6B5A" w:rsidRDefault="00DD6B5A" w:rsidP="00DD6B5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D6B5A">
        <w:rPr>
          <w:rFonts w:ascii="Arial" w:hAnsi="Arial" w:cs="Arial"/>
          <w:sz w:val="24"/>
          <w:szCs w:val="24"/>
        </w:rPr>
        <w:t>РЕСУРСНОЕ ОБЕСПЕЧЕНИЕ</w:t>
      </w:r>
    </w:p>
    <w:p w:rsidR="00DD6B5A" w:rsidRDefault="00DD6B5A" w:rsidP="00DD6B5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D6B5A">
        <w:rPr>
          <w:rFonts w:ascii="Arial" w:hAnsi="Arial" w:cs="Arial"/>
          <w:sz w:val="24"/>
          <w:szCs w:val="24"/>
        </w:rPr>
        <w:t>муниципальной программы Заплавненского сельского поселения Ленинского муниципального района «</w:t>
      </w:r>
      <w:r w:rsidRPr="00DD6B5A">
        <w:rPr>
          <w:rFonts w:ascii="Arial" w:hAnsi="Arial" w:cs="Arial"/>
          <w:sz w:val="24"/>
          <w:szCs w:val="24"/>
        </w:rPr>
        <w:t>ПЕРЕСЕЛЕНИЕ ГРАЖДАН, ПРОЖИВАЮЩИХ НА ТЕРРИТОРИИ ЗАПЛАВНЕНСКОГО СЕЛЬСКОГО ПОСЕЛЕНИЯ ЛЕНИНСКОГО РАЙОНА ВОЛГОГРАДСКОЙ ОБЛАСТИ, ИЗ АВАРИЙНОГО ЖИЛИЩНОГО ФОНДА</w:t>
      </w:r>
      <w:r w:rsidRPr="00DD6B5A">
        <w:rPr>
          <w:rFonts w:ascii="Arial" w:hAnsi="Arial" w:cs="Arial"/>
          <w:sz w:val="24"/>
          <w:szCs w:val="24"/>
        </w:rPr>
        <w:t>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p w:rsidR="00DD6B5A" w:rsidRDefault="00DD6B5A" w:rsidP="00672A9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488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1642"/>
        <w:gridCol w:w="1763"/>
        <w:gridCol w:w="1413"/>
        <w:gridCol w:w="1418"/>
        <w:gridCol w:w="1419"/>
        <w:gridCol w:w="1134"/>
        <w:gridCol w:w="142"/>
        <w:gridCol w:w="1987"/>
        <w:gridCol w:w="3260"/>
      </w:tblGrid>
      <w:tr w:rsidR="00145C39" w:rsidRPr="0017426C" w:rsidTr="00145C39">
        <w:trPr>
          <w:trHeight w:val="276"/>
        </w:trPr>
        <w:tc>
          <w:tcPr>
            <w:tcW w:w="706" w:type="dxa"/>
            <w:vMerge w:val="restart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N</w:t>
            </w:r>
          </w:p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7426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17426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642" w:type="dxa"/>
            <w:vMerge w:val="restart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63" w:type="dxa"/>
            <w:vMerge w:val="restart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2022 г.</w:t>
            </w:r>
          </w:p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1413" w:type="dxa"/>
            <w:vMerge w:val="restart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2023 г.</w:t>
            </w:r>
          </w:p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2024 г.</w:t>
            </w:r>
          </w:p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1419" w:type="dxa"/>
            <w:vMerge w:val="restart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2025 г.</w:t>
            </w:r>
          </w:p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2026 г.</w:t>
            </w:r>
          </w:p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2129" w:type="dxa"/>
            <w:gridSpan w:val="2"/>
            <w:vMerge w:val="restart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3260" w:type="dxa"/>
            <w:vMerge w:val="restart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</w:tr>
      <w:tr w:rsidR="00145C39" w:rsidRPr="0017426C" w:rsidTr="00145C39">
        <w:trPr>
          <w:trHeight w:val="276"/>
        </w:trPr>
        <w:tc>
          <w:tcPr>
            <w:tcW w:w="706" w:type="dxa"/>
            <w:vMerge/>
          </w:tcPr>
          <w:p w:rsidR="00145C39" w:rsidRPr="0017426C" w:rsidRDefault="00145C39" w:rsidP="00672A97">
            <w:pPr>
              <w:rPr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145C39" w:rsidRPr="0017426C" w:rsidRDefault="00145C39" w:rsidP="00672A97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45C39" w:rsidRPr="0017426C" w:rsidRDefault="00145C39" w:rsidP="00672A97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145C39" w:rsidRPr="0017426C" w:rsidRDefault="00145C39" w:rsidP="00672A9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45C39" w:rsidRPr="0017426C" w:rsidRDefault="00145C39" w:rsidP="00672A97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145C39" w:rsidRPr="0017426C" w:rsidRDefault="00145C39" w:rsidP="00672A9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45C39" w:rsidRPr="0017426C" w:rsidRDefault="00145C39" w:rsidP="00672A97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vMerge/>
          </w:tcPr>
          <w:p w:rsidR="00145C39" w:rsidRPr="0017426C" w:rsidRDefault="00145C39" w:rsidP="00672A9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45C39" w:rsidRPr="0017426C" w:rsidRDefault="00145C39" w:rsidP="00672A97">
            <w:pPr>
              <w:rPr>
                <w:sz w:val="24"/>
                <w:szCs w:val="24"/>
              </w:rPr>
            </w:pPr>
          </w:p>
        </w:tc>
      </w:tr>
      <w:tr w:rsidR="00145C39" w:rsidRPr="0017426C" w:rsidTr="00145C39">
        <w:tc>
          <w:tcPr>
            <w:tcW w:w="706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63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3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9" w:type="dxa"/>
            <w:gridSpan w:val="2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664CE7" w:rsidRPr="0017426C" w:rsidTr="00145C39">
        <w:tc>
          <w:tcPr>
            <w:tcW w:w="706" w:type="dxa"/>
          </w:tcPr>
          <w:p w:rsidR="00664CE7" w:rsidRPr="0017426C" w:rsidRDefault="00664CE7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8" w:type="dxa"/>
            <w:gridSpan w:val="9"/>
          </w:tcPr>
          <w:p w:rsidR="00664CE7" w:rsidRPr="0017426C" w:rsidRDefault="00664CE7" w:rsidP="00672A9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Цель: финансовое и организационное обеспечение переселения граждан из аварийных домов</w:t>
            </w:r>
          </w:p>
        </w:tc>
      </w:tr>
      <w:tr w:rsidR="00664CE7" w:rsidRPr="0017426C" w:rsidTr="00145C39">
        <w:tc>
          <w:tcPr>
            <w:tcW w:w="706" w:type="dxa"/>
          </w:tcPr>
          <w:p w:rsidR="00664CE7" w:rsidRPr="0017426C" w:rsidRDefault="00664CE7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4178" w:type="dxa"/>
            <w:gridSpan w:val="9"/>
          </w:tcPr>
          <w:p w:rsidR="00664CE7" w:rsidRPr="0017426C" w:rsidRDefault="00664CE7" w:rsidP="00672A9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Задача: переселение граждан из жилых домов, признанных в установленном порядке аварийными и подлежащими сносу в связи с физическим износом в процессе их эксплуатации, для минимизации издержек по содержанию аварийных домов и сокращения сроков включения освобождающихся земельных участков в хозяйственный оборот</w:t>
            </w:r>
          </w:p>
        </w:tc>
      </w:tr>
      <w:tr w:rsidR="00145C39" w:rsidRPr="0017426C" w:rsidTr="00145C39">
        <w:tc>
          <w:tcPr>
            <w:tcW w:w="706" w:type="dxa"/>
            <w:vMerge w:val="restart"/>
          </w:tcPr>
          <w:p w:rsidR="00145C39" w:rsidRPr="0017426C" w:rsidRDefault="00145C39" w:rsidP="001742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1.1.1</w:t>
            </w:r>
          </w:p>
        </w:tc>
        <w:tc>
          <w:tcPr>
            <w:tcW w:w="1642" w:type="dxa"/>
          </w:tcPr>
          <w:p w:rsidR="00145C39" w:rsidRPr="0017426C" w:rsidRDefault="00145C39" w:rsidP="001742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 xml:space="preserve">Переселение граждан из аварийного жилищного фонда </w:t>
            </w:r>
          </w:p>
        </w:tc>
        <w:tc>
          <w:tcPr>
            <w:tcW w:w="1763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3" w:type="dxa"/>
          </w:tcPr>
          <w:p w:rsidR="00145C39" w:rsidRPr="0017426C" w:rsidRDefault="00145C39" w:rsidP="00FB28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145C39" w:rsidRPr="0017426C" w:rsidRDefault="00145C39" w:rsidP="00FB28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9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7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vMerge w:val="restart"/>
          </w:tcPr>
          <w:p w:rsidR="00145C39" w:rsidRPr="0017426C" w:rsidRDefault="00145C39" w:rsidP="00672A9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</w:t>
            </w:r>
          </w:p>
        </w:tc>
      </w:tr>
      <w:tr w:rsidR="00145C39" w:rsidRPr="0017426C" w:rsidTr="00145C39">
        <w:tc>
          <w:tcPr>
            <w:tcW w:w="706" w:type="dxa"/>
            <w:vMerge/>
          </w:tcPr>
          <w:p w:rsidR="00145C39" w:rsidRPr="0017426C" w:rsidRDefault="00145C39" w:rsidP="00672A97">
            <w:pPr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145C39" w:rsidRPr="0017426C" w:rsidRDefault="00145C39" w:rsidP="001742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r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1763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3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9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7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vMerge/>
          </w:tcPr>
          <w:p w:rsidR="00145C39" w:rsidRPr="0017426C" w:rsidRDefault="00145C39" w:rsidP="00672A97">
            <w:pPr>
              <w:rPr>
                <w:sz w:val="24"/>
                <w:szCs w:val="24"/>
              </w:rPr>
            </w:pPr>
          </w:p>
        </w:tc>
      </w:tr>
      <w:tr w:rsidR="00145C39" w:rsidRPr="0017426C" w:rsidTr="00145C39">
        <w:tc>
          <w:tcPr>
            <w:tcW w:w="706" w:type="dxa"/>
            <w:vMerge/>
          </w:tcPr>
          <w:p w:rsidR="00145C39" w:rsidRPr="0017426C" w:rsidRDefault="00145C39" w:rsidP="00672A97">
            <w:pPr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145C39" w:rsidRPr="0017426C" w:rsidRDefault="00145C39" w:rsidP="001742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763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3" w:type="dxa"/>
          </w:tcPr>
          <w:p w:rsidR="00145C39" w:rsidRPr="0017426C" w:rsidRDefault="00145C39" w:rsidP="00FB28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9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7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vMerge/>
          </w:tcPr>
          <w:p w:rsidR="00145C39" w:rsidRPr="0017426C" w:rsidRDefault="00145C39" w:rsidP="00672A97">
            <w:pPr>
              <w:rPr>
                <w:sz w:val="24"/>
                <w:szCs w:val="24"/>
              </w:rPr>
            </w:pPr>
          </w:p>
        </w:tc>
      </w:tr>
      <w:tr w:rsidR="00145C39" w:rsidRPr="0017426C" w:rsidTr="00145C39">
        <w:tc>
          <w:tcPr>
            <w:tcW w:w="706" w:type="dxa"/>
            <w:vMerge w:val="restart"/>
          </w:tcPr>
          <w:p w:rsidR="00145C39" w:rsidRPr="0017426C" w:rsidRDefault="00145C39" w:rsidP="001742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1.1.2</w:t>
            </w:r>
          </w:p>
        </w:tc>
        <w:tc>
          <w:tcPr>
            <w:tcW w:w="1642" w:type="dxa"/>
          </w:tcPr>
          <w:p w:rsidR="00145C39" w:rsidRPr="0017426C" w:rsidRDefault="00145C39" w:rsidP="00672A9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Снос аварийного жилищного фонда</w:t>
            </w:r>
          </w:p>
        </w:tc>
        <w:tc>
          <w:tcPr>
            <w:tcW w:w="1763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3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9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7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vMerge w:val="restart"/>
          </w:tcPr>
          <w:p w:rsidR="00145C39" w:rsidRPr="0017426C" w:rsidRDefault="00145C39" w:rsidP="00672A9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D6B5A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</w:t>
            </w:r>
          </w:p>
        </w:tc>
      </w:tr>
      <w:tr w:rsidR="00145C39" w:rsidRPr="0017426C" w:rsidTr="00145C39">
        <w:tc>
          <w:tcPr>
            <w:tcW w:w="706" w:type="dxa"/>
            <w:vMerge/>
          </w:tcPr>
          <w:p w:rsidR="00145C39" w:rsidRPr="0017426C" w:rsidRDefault="00145C39" w:rsidP="00672A97">
            <w:pPr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145C39" w:rsidRPr="0017426C" w:rsidRDefault="00145C39" w:rsidP="001742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 xml:space="preserve">бюджет сельского поселения </w:t>
            </w:r>
          </w:p>
        </w:tc>
        <w:tc>
          <w:tcPr>
            <w:tcW w:w="1763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3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9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7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vMerge/>
          </w:tcPr>
          <w:p w:rsidR="00145C39" w:rsidRPr="0017426C" w:rsidRDefault="00145C39" w:rsidP="00672A97">
            <w:pPr>
              <w:rPr>
                <w:sz w:val="24"/>
                <w:szCs w:val="24"/>
              </w:rPr>
            </w:pPr>
          </w:p>
        </w:tc>
      </w:tr>
      <w:tr w:rsidR="00145C39" w:rsidRPr="0017426C" w:rsidTr="00145C39">
        <w:tc>
          <w:tcPr>
            <w:tcW w:w="2348" w:type="dxa"/>
            <w:gridSpan w:val="2"/>
          </w:tcPr>
          <w:p w:rsidR="00145C39" w:rsidRPr="0017426C" w:rsidRDefault="00145C39" w:rsidP="00672A9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763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3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9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7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vMerge w:val="restart"/>
          </w:tcPr>
          <w:p w:rsidR="00145C39" w:rsidRPr="0017426C" w:rsidRDefault="00145C39" w:rsidP="00672A9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C39" w:rsidRPr="0017426C" w:rsidTr="00145C39">
        <w:tc>
          <w:tcPr>
            <w:tcW w:w="2348" w:type="dxa"/>
            <w:gridSpan w:val="2"/>
          </w:tcPr>
          <w:p w:rsidR="00145C39" w:rsidRPr="0017426C" w:rsidRDefault="00145C39" w:rsidP="00672A9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763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3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9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7" w:type="dxa"/>
          </w:tcPr>
          <w:p w:rsidR="00145C39" w:rsidRPr="0017426C" w:rsidRDefault="00145C39" w:rsidP="00672A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vMerge/>
          </w:tcPr>
          <w:p w:rsidR="00145C39" w:rsidRPr="0017426C" w:rsidRDefault="00145C39" w:rsidP="00672A97">
            <w:pPr>
              <w:rPr>
                <w:sz w:val="24"/>
                <w:szCs w:val="24"/>
              </w:rPr>
            </w:pPr>
          </w:p>
        </w:tc>
      </w:tr>
      <w:tr w:rsidR="00145C39" w:rsidRPr="0017426C" w:rsidTr="00145C39">
        <w:tc>
          <w:tcPr>
            <w:tcW w:w="2348" w:type="dxa"/>
            <w:gridSpan w:val="2"/>
          </w:tcPr>
          <w:p w:rsidR="00145C39" w:rsidRPr="0017426C" w:rsidRDefault="00145C39" w:rsidP="00672A9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63" w:type="dxa"/>
          </w:tcPr>
          <w:p w:rsidR="00145C39" w:rsidRPr="0017426C" w:rsidRDefault="00145C39" w:rsidP="00FB28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3" w:type="dxa"/>
          </w:tcPr>
          <w:p w:rsidR="00145C39" w:rsidRPr="0017426C" w:rsidRDefault="00145C39" w:rsidP="00FB28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145C39" w:rsidRPr="0017426C" w:rsidRDefault="00145C39" w:rsidP="00FB28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9" w:type="dxa"/>
          </w:tcPr>
          <w:p w:rsidR="00145C39" w:rsidRPr="0017426C" w:rsidRDefault="00145C39" w:rsidP="00FB28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145C39" w:rsidRPr="0017426C" w:rsidRDefault="00145C39" w:rsidP="00FB28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7" w:type="dxa"/>
          </w:tcPr>
          <w:p w:rsidR="00145C39" w:rsidRPr="0017426C" w:rsidRDefault="00145C39" w:rsidP="00FB28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2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vMerge/>
          </w:tcPr>
          <w:p w:rsidR="00145C39" w:rsidRPr="0017426C" w:rsidRDefault="00145C39" w:rsidP="00672A97">
            <w:pPr>
              <w:rPr>
                <w:sz w:val="24"/>
                <w:szCs w:val="24"/>
              </w:rPr>
            </w:pPr>
          </w:p>
        </w:tc>
      </w:tr>
    </w:tbl>
    <w:p w:rsidR="00664CE7" w:rsidRPr="0017426C" w:rsidRDefault="00664CE7" w:rsidP="00672A97">
      <w:pPr>
        <w:rPr>
          <w:sz w:val="24"/>
          <w:szCs w:val="24"/>
        </w:rPr>
        <w:sectPr w:rsidR="00664CE7" w:rsidRPr="0017426C">
          <w:pgSz w:w="16838" w:h="11906" w:orient="landscape"/>
          <w:pgMar w:top="1701" w:right="1134" w:bottom="850" w:left="1134" w:header="0" w:footer="0" w:gutter="0"/>
          <w:cols w:space="720"/>
        </w:sectPr>
      </w:pPr>
    </w:p>
    <w:p w:rsidR="00D770B3" w:rsidRPr="0017426C" w:rsidRDefault="00D770B3" w:rsidP="00145C39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sectPr w:rsidR="00D770B3" w:rsidRPr="0017426C" w:rsidSect="009E5D6F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4CE7"/>
    <w:rsid w:val="00053587"/>
    <w:rsid w:val="000A4D5D"/>
    <w:rsid w:val="00127948"/>
    <w:rsid w:val="00145C39"/>
    <w:rsid w:val="0017426C"/>
    <w:rsid w:val="00247C75"/>
    <w:rsid w:val="002622F1"/>
    <w:rsid w:val="00362776"/>
    <w:rsid w:val="00381FBF"/>
    <w:rsid w:val="003D4C7B"/>
    <w:rsid w:val="0049795F"/>
    <w:rsid w:val="006471E5"/>
    <w:rsid w:val="00664CE7"/>
    <w:rsid w:val="00672A97"/>
    <w:rsid w:val="006F4F76"/>
    <w:rsid w:val="007969B8"/>
    <w:rsid w:val="00802FC8"/>
    <w:rsid w:val="00834262"/>
    <w:rsid w:val="008C2D1D"/>
    <w:rsid w:val="0090038C"/>
    <w:rsid w:val="0090327F"/>
    <w:rsid w:val="009105C1"/>
    <w:rsid w:val="00917676"/>
    <w:rsid w:val="0095768A"/>
    <w:rsid w:val="009E0525"/>
    <w:rsid w:val="009E5D6F"/>
    <w:rsid w:val="00A23948"/>
    <w:rsid w:val="00AA3933"/>
    <w:rsid w:val="00BA56F4"/>
    <w:rsid w:val="00BC7C7E"/>
    <w:rsid w:val="00C2012D"/>
    <w:rsid w:val="00CC06AB"/>
    <w:rsid w:val="00CF557B"/>
    <w:rsid w:val="00D770B3"/>
    <w:rsid w:val="00DD6B5A"/>
    <w:rsid w:val="00E409FC"/>
    <w:rsid w:val="00F30EF5"/>
    <w:rsid w:val="00F56661"/>
    <w:rsid w:val="00F842FB"/>
    <w:rsid w:val="00FB2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D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C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64C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64C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Cell">
    <w:name w:val="ConsPlusCell"/>
    <w:rsid w:val="00664C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64C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664C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64C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64C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qFormat/>
    <w:rsid w:val="009E5D6F"/>
    <w:rPr>
      <w:b/>
      <w:bCs/>
    </w:rPr>
  </w:style>
  <w:style w:type="character" w:styleId="a4">
    <w:name w:val="Hyperlink"/>
    <w:basedOn w:val="a0"/>
    <w:uiPriority w:val="99"/>
    <w:unhideWhenUsed/>
    <w:rsid w:val="002622F1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D6B5A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6B5A"/>
    <w:rPr>
      <w:rFonts w:ascii="Consolas" w:eastAsia="Times New Roman" w:hAnsi="Consolas" w:cs="Consolas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081FBB7DBA7929CB949A8B7D80F4B6C6703C3F39F377932694C1C44C283C6DB19A303161510AFAF35441C178D3D9DF38hDeE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081FBB7DBA7929CB9484866BECABB3C5736B3338F674CD7FC7C79313783A38E3DA6E68331541F7F94A5DC173hCeC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081FBB7DBA7929CB9484866BECABB3C57C61363CF774CD7FC7C79313783A38E3DA6E68331541F7F94A5DC173hCeC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6081FBB7DBA7929CB9484866BECABB3C5736B3138F374CD7FC7C79313783A38F1DA366430165DFFF15F0B903598D6DC3AC19BDBFD52C557hEe1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081FBB7DBA7929CB949A8B7D80F4B6C6703C3F39F27F9D2291C1C44C283C6DB19A303161510AFAF35441C178D3D9DF38hDe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3087</Words>
  <Characters>17597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111</cp:lastModifiedBy>
  <cp:revision>3</cp:revision>
  <dcterms:created xsi:type="dcterms:W3CDTF">2021-10-05T13:26:00Z</dcterms:created>
  <dcterms:modified xsi:type="dcterms:W3CDTF">2021-10-05T13:56:00Z</dcterms:modified>
</cp:coreProperties>
</file>