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Росреестр разъяснил новый порядок сделок с земельными участками, который начинает действовать с 1 марта 2025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 xml:space="preserve">С 1 марта 2025 года вступает в силу Федеральный закон от 26.12.2024 № 487-ФЗ «О внесении изменений в отдельные законодательные акты Российской Федерации». Эксперты Росреестра разъяснили одну из ключевых новелл закона, которая предусматривает изменение порядка регистрации сделок с земельными участками.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В чём заключаются изменения?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Изменения внесены в статью 26 Закона о регистрации недвижимости. Речь идёт о введении новых оснований для приостановления учетно-регистрационных действий как в отношении земельных участков, так и в отношении зданий или сооружений, расположенных на них.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В частности, с 1 марта 2025 года регистрационные действия в отношении земельного участка не смогут быть выполнены,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Применение новых положений не зависит ни от категории земельного участка, ни от вида его разрешённого использования.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Почему так важно установить границы земельного участка?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Как отмечают специалисты Росреестра, при отсутствии в ЕГРН сведений о границах земельных участков невозможно однозначно определить, где этот земельный участок в действительности находится и какова его площадь. Соответственно, у покупателя такого участка могут возникнуть сомнения, что указанная в сделке цена актуальна и соответствует характеристикам объекта.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Также имеют место случаи, когда продавец показывает покупателю чужой земельный участок или объясняет, что в земельный участок входит территория, которая не является его частью. В результате человек приобретает совершенно иной объект и пытается добиться справедливости в суде либо сталкивается со сложностями при установлении границ купленного участка.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 К примеру, бывает, что собственник соседнего участка предъявляет претензии о захвате земли новым покупателем или наоборот. В этом случае начинаются долгие споры с соседями, и нередко приходиться обращаться в суд. А судебные разбирательства по вопросам установления границ участков - одни из самых сложных и длительных.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Кроме того, встречаются случаи, когда строительство капитальных объектов осуществляется без понимания реального местоположения границ участка. Это приводит к тому, что построенный объект оказывается расположен на чужом земельном участке или на участке, не предоставленном или не предназначенном для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Также при отсутствии у земельного участка установленных границ и признаков хозяйственной деятельности органы государственной власти или муниципалитеты могут ошибочно принять его за свободную землю и незаконно ей распорядиться. Это создаёт прямую угрозу для защиты прав граждан и юридических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Таким образом, закон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Как проверить, внесены ли в ЕГРН границы земельного участка?</w:t>
      </w:r>
      <w:r>
        <w:rPr>
          <w:rFonts w:cs="Times New Roman" w:ascii="Times New Roman" w:hAnsi="Times New Roman"/>
          <w:color w:val="292C2F"/>
          <w:sz w:val="28"/>
          <w:szCs w:val="28"/>
        </w:rPr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Проверить наличие или отсутствие в ЕГРН сведений о границах земельного участка достаточно просто. Для этого можно открыть 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публичную кадастровую карту</w:t>
        </w:r>
      </w:hyperlink>
      <w:r>
        <w:rPr>
          <w:rFonts w:cs="Times New Roman" w:ascii="Times New Roman" w:hAnsi="Times New Roman"/>
          <w:color w:val="292C2F"/>
          <w:sz w:val="28"/>
          <w:szCs w:val="28"/>
        </w:rPr>
        <w:t> Росреестра, которая доступна всем желающим бесплатно, и по кадастровому номеру или адресу найти интересующий участок.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госуслуг или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На каком этапе сделки возможно приостановление?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Как сообщают специалисты Росреестра, документы для осуществления учётно-регистрационных действий будут приняты в установленном порядке. Однако если государственный регистратор обнаружит, что в ЕГРН отсутствуют сведения о границах земельных участков, в отношении которых эти действия должны быть выполнены, учётно-регистрационные действия будут приостановлены.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>Как внести в ЕГРН границы земельного участка?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предоставляет в орган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Межеванием занимаются кадастровые инженеры. Специалист выезжает на место и проводит необходимые замеры и расчеты. Если есть забор, то замеры проводят по нему. Если забора нет, лучше заранее обозначить углы участка колышками. Следующий этап - ознакомление с результатами замеров. Далее - процесс согласования границ с владельцами смежных участков.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В срок, оговоренный договором подряда, кадастровый инженер готовит межевой план, содержащий сведения о характерных точках границы земельного участка. При этом он не сможет установить границы земельного участка так, как хочется собственнику. Для проведения работ потребуются документальные свидетельства, что участок выделен именно в этом месте и именно такой площади.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При этом специалисты Росреестра отмечают, что при уточнении границ участка потребуется выполнение мероприятий по согласованию уточненного местоположения границ. Сроки этих мероприятий зависят от конкретной ситуации и не могут быть определены или указаны заранее.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Напомним, что уточнение границ поможет исправить возможные ошибки, в том числе в сведениях о фактически используемой площади. Она может отличаться от той, что указана в сведениях ЕГРН.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  <w:t>Действия правообладателей земельных участков, направленные на обеспечение внесения в ЕГРН сведений о границах земельных участков, урегулированы федеральным законодательством (Закон «О кадастровой деятельности», Закон о регистрации недвижимости) и не являются новеллами законодательства.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eastAsia="Calibri" w:eastAsiaTheme="minorHAnsi"/>
          <w:b/>
          <w:color w:val="292C2F"/>
          <w:sz w:val="28"/>
          <w:szCs w:val="28"/>
          <w:lang w:eastAsia="en-US"/>
        </w:rPr>
      </w:pPr>
      <w:r>
        <w:rPr>
          <w:rFonts w:eastAsia="Calibri" w:eastAsiaTheme="minorHAnsi"/>
          <w:i/>
          <w:color w:val="292C2F"/>
          <w:sz w:val="28"/>
          <w:szCs w:val="28"/>
          <w:lang w:eastAsia="en-US"/>
        </w:rPr>
        <w:t>« С 1 марта 2025 года вступают в силу изменения в законодательстве, направленные на повышение прозрачности учетно-регистрационных действий и защиту прав собственников недвижимости. Нововведения касаются, в частности, порядка регистрации сделок с земельными участками: при отсутствии в ЕГРН сведений о границах регистрационные действия могут быть приостановлены. Эти меры призваны минимизировать риски для участников сделок, предотвратить имущественные споры и исключить случаи незаконного распоряжения землёй. Установление точных границ также играет важную роль в определении кадастровой стоимости и налогообложения. Владельцам земельных участков важно учитывать новые требования, чтобы своевременно подготовить необходимые документы и избежать ограничений при совершении сделок с недвижимостью»,</w:t>
      </w:r>
      <w:r>
        <w:rPr>
          <w:rFonts w:eastAsia="Calibri" w:eastAsiaTheme="minorHAnsi"/>
          <w:color w:val="292C2F"/>
          <w:sz w:val="28"/>
          <w:szCs w:val="28"/>
          <w:lang w:eastAsia="en-US"/>
        </w:rPr>
        <w:t xml:space="preserve"> - подчеркнула руководитель Управления </w:t>
      </w:r>
      <w:r>
        <w:rPr>
          <w:rFonts w:eastAsia="Calibri" w:eastAsiaTheme="minorHAnsi"/>
          <w:b/>
          <w:color w:val="292C2F"/>
          <w:sz w:val="28"/>
          <w:szCs w:val="28"/>
          <w:lang w:eastAsia="en-US"/>
        </w:rPr>
        <w:t>Наталья Сапега.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color w:val="292C2F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Волгоградской </w:t>
      </w:r>
      <w:r>
        <w:rPr>
          <w:rFonts w:ascii="Times New Roman" w:hAnsi="Times New Roman"/>
          <w:sz w:val="28"/>
          <w:szCs w:val="28"/>
        </w:rPr>
        <w:t>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-time" w:customStyle="1">
    <w:name w:val="message-time"/>
    <w:basedOn w:val="DefaultParagraphFont"/>
    <w:qFormat/>
    <w:rsid w:val="004d7c4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spd.gov.ru/map" TargetMode="External"/><Relationship Id="rId4" Type="http://schemas.openxmlformats.org/officeDocument/2006/relationships/hyperlink" Target="../../../../../../../../../../home/avsuyazova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LibreOffice/7.5.6.2$Linux_X86_64 LibreOffice_project/50$Build-2</Application>
  <AppVersion>15.0000</AppVersion>
  <Pages>4</Pages>
  <Words>908</Words>
  <Characters>6236</Characters>
  <CharactersWithSpaces>7124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123</cp:lastModifiedBy>
  <cp:lastPrinted>2025-01-30T07:06:00Z</cp:lastPrinted>
  <dcterms:modified xsi:type="dcterms:W3CDTF">2025-02-12T14:21:00Z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