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39751B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46" w:rsidRPr="003F6E8E" w:rsidRDefault="00726346" w:rsidP="00726346">
      <w:pPr>
        <w:tabs>
          <w:tab w:val="left" w:pos="600"/>
        </w:tabs>
        <w:ind w:left="1069"/>
        <w:jc w:val="both"/>
        <w:rPr>
          <w:b/>
          <w:spacing w:val="6"/>
          <w:sz w:val="28"/>
          <w:szCs w:val="28"/>
        </w:rPr>
      </w:pPr>
      <w:r w:rsidRPr="003F6E8E">
        <w:rPr>
          <w:b/>
          <w:spacing w:val="6"/>
          <w:sz w:val="28"/>
          <w:szCs w:val="28"/>
        </w:rPr>
        <w:t>Экономим с комплексными кадастровыми работами</w:t>
      </w:r>
    </w:p>
    <w:p w:rsidR="00726346" w:rsidRPr="003F6E8E" w:rsidRDefault="00726346" w:rsidP="00726346">
      <w:pPr>
        <w:tabs>
          <w:tab w:val="left" w:pos="600"/>
        </w:tabs>
        <w:jc w:val="both"/>
        <w:rPr>
          <w:spacing w:val="6"/>
          <w:sz w:val="28"/>
          <w:szCs w:val="28"/>
        </w:rPr>
      </w:pP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 xml:space="preserve">Впервые в 2020 году на территории Волгоградской области </w:t>
      </w:r>
      <w:r w:rsidRPr="003F6E8E">
        <w:rPr>
          <w:spacing w:val="6"/>
          <w:sz w:val="28"/>
          <w:szCs w:val="28"/>
        </w:rPr>
        <w:br/>
        <w:t>(</w:t>
      </w:r>
      <w:proofErr w:type="gramStart"/>
      <w:r w:rsidRPr="003F6E8E">
        <w:rPr>
          <w:spacing w:val="6"/>
          <w:sz w:val="28"/>
          <w:szCs w:val="28"/>
        </w:rPr>
        <w:t>г</w:t>
      </w:r>
      <w:proofErr w:type="gramEnd"/>
      <w:r w:rsidRPr="003F6E8E">
        <w:rPr>
          <w:spacing w:val="6"/>
          <w:sz w:val="28"/>
          <w:szCs w:val="28"/>
        </w:rPr>
        <w:t xml:space="preserve">. Волгоград, г. Волжский) за счет средств всех уровней бюджета проведены комплексные кадастровые работы (далее – ККР) в границах 18 кадастровых кварталов в отношении более 10 тыс. объектов недвижимости. 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>В результате: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>- в Единый государственный реестр недвижимости внесены сведения в отношении более 1000 земельных участков;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>- установлено или уточнено местоположение на земельных участках около 3,5 тыс. зданий, сооружений;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 xml:space="preserve">- уточнено местоположение границ земельных </w:t>
      </w:r>
      <w:proofErr w:type="gramStart"/>
      <w:r w:rsidRPr="003F6E8E">
        <w:rPr>
          <w:spacing w:val="6"/>
          <w:sz w:val="28"/>
          <w:szCs w:val="28"/>
        </w:rPr>
        <w:t>участков</w:t>
      </w:r>
      <w:proofErr w:type="gramEnd"/>
      <w:r w:rsidRPr="003F6E8E">
        <w:rPr>
          <w:spacing w:val="6"/>
          <w:sz w:val="28"/>
          <w:szCs w:val="28"/>
        </w:rPr>
        <w:t xml:space="preserve"> в том числе осуществлено исправление реестровых ошибок более чем у 5,5 тыс. объектов.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 xml:space="preserve">В настоящее время на законодательном уровне предусмотрено проведение ККР за счет внебюджетных средств независимо </w:t>
      </w:r>
      <w:r w:rsidRPr="003F6E8E">
        <w:rPr>
          <w:spacing w:val="6"/>
          <w:sz w:val="28"/>
          <w:szCs w:val="28"/>
        </w:rPr>
        <w:br/>
        <w:t>от кадастрового деления, в том числе в границах территории ведения гражданами садоводства или огородничества для собственных нужд.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>Заказчиками ККР, финансируемых за счет внебюджетных средств, являются правообладатели объектов недвижимости, за счет средств которых осуществляется выполнение таких работ в отношении принадлежащих им объектов недвижимости.</w:t>
      </w:r>
    </w:p>
    <w:p w:rsidR="00726346" w:rsidRPr="003F6E8E" w:rsidRDefault="00726346" w:rsidP="00726346">
      <w:pPr>
        <w:tabs>
          <w:tab w:val="left" w:pos="600"/>
        </w:tabs>
        <w:ind w:firstLine="709"/>
        <w:jc w:val="both"/>
        <w:rPr>
          <w:spacing w:val="6"/>
          <w:sz w:val="28"/>
          <w:szCs w:val="28"/>
        </w:rPr>
      </w:pPr>
      <w:r w:rsidRPr="003F6E8E">
        <w:rPr>
          <w:spacing w:val="6"/>
          <w:sz w:val="28"/>
          <w:szCs w:val="28"/>
        </w:rPr>
        <w:t xml:space="preserve">Руководителем Управления </w:t>
      </w:r>
      <w:proofErr w:type="spellStart"/>
      <w:r w:rsidRPr="003F6E8E">
        <w:rPr>
          <w:spacing w:val="6"/>
          <w:sz w:val="28"/>
          <w:szCs w:val="28"/>
        </w:rPr>
        <w:t>Росреестра</w:t>
      </w:r>
      <w:proofErr w:type="spellEnd"/>
      <w:r w:rsidRPr="003F6E8E">
        <w:rPr>
          <w:spacing w:val="6"/>
          <w:sz w:val="28"/>
          <w:szCs w:val="28"/>
        </w:rPr>
        <w:t xml:space="preserve"> по Волгоградской области </w:t>
      </w:r>
      <w:r w:rsidRPr="003F6E8E">
        <w:rPr>
          <w:b/>
          <w:spacing w:val="6"/>
          <w:sz w:val="28"/>
          <w:szCs w:val="28"/>
        </w:rPr>
        <w:t xml:space="preserve">Натальей </w:t>
      </w:r>
      <w:proofErr w:type="spellStart"/>
      <w:r w:rsidRPr="003F6E8E">
        <w:rPr>
          <w:b/>
          <w:spacing w:val="6"/>
          <w:sz w:val="28"/>
          <w:szCs w:val="28"/>
        </w:rPr>
        <w:t>Сапегой</w:t>
      </w:r>
      <w:proofErr w:type="spellEnd"/>
      <w:r w:rsidRPr="003F6E8E">
        <w:rPr>
          <w:spacing w:val="6"/>
          <w:sz w:val="28"/>
          <w:szCs w:val="28"/>
        </w:rPr>
        <w:t xml:space="preserve"> 12.08.2021 проведена рабочая встреча с председателем Совета Волгоградского Областного Союза садоводческих, огороднических некоммерческих объединений Николаем </w:t>
      </w:r>
      <w:proofErr w:type="spellStart"/>
      <w:r w:rsidRPr="003F6E8E">
        <w:rPr>
          <w:spacing w:val="6"/>
          <w:sz w:val="28"/>
          <w:szCs w:val="28"/>
        </w:rPr>
        <w:t>Чеваниным</w:t>
      </w:r>
      <w:proofErr w:type="spellEnd"/>
      <w:r w:rsidRPr="003F6E8E">
        <w:rPr>
          <w:spacing w:val="6"/>
          <w:sz w:val="28"/>
          <w:szCs w:val="28"/>
        </w:rPr>
        <w:t xml:space="preserve"> по вопросу проведения ККР за счет внебюджетных сре</w:t>
      </w:r>
      <w:proofErr w:type="gramStart"/>
      <w:r w:rsidRPr="003F6E8E">
        <w:rPr>
          <w:spacing w:val="6"/>
          <w:sz w:val="28"/>
          <w:szCs w:val="28"/>
        </w:rPr>
        <w:t>дств в гр</w:t>
      </w:r>
      <w:proofErr w:type="gramEnd"/>
      <w:r w:rsidRPr="003F6E8E">
        <w:rPr>
          <w:spacing w:val="6"/>
          <w:sz w:val="28"/>
          <w:szCs w:val="28"/>
        </w:rPr>
        <w:t>аницах садоводческих (огороднических) товариществ.</w:t>
      </w:r>
    </w:p>
    <w:p w:rsidR="00726346" w:rsidRDefault="00726346" w:rsidP="00726346">
      <w:pPr>
        <w:tabs>
          <w:tab w:val="left" w:pos="600"/>
        </w:tabs>
        <w:ind w:firstLine="709"/>
        <w:jc w:val="both"/>
      </w:pPr>
      <w:r w:rsidRPr="003F6E8E">
        <w:rPr>
          <w:b/>
          <w:spacing w:val="6"/>
          <w:sz w:val="28"/>
          <w:szCs w:val="28"/>
        </w:rPr>
        <w:t xml:space="preserve">Николай </w:t>
      </w:r>
      <w:proofErr w:type="spellStart"/>
      <w:r w:rsidRPr="003F6E8E">
        <w:rPr>
          <w:b/>
          <w:spacing w:val="6"/>
          <w:sz w:val="28"/>
          <w:szCs w:val="28"/>
        </w:rPr>
        <w:t>Чеванин</w:t>
      </w:r>
      <w:proofErr w:type="spellEnd"/>
      <w:r w:rsidRPr="003F6E8E">
        <w:rPr>
          <w:spacing w:val="6"/>
          <w:sz w:val="28"/>
          <w:szCs w:val="28"/>
        </w:rPr>
        <w:t xml:space="preserve"> отметил, что проведение ККР в границах садоводческих (огороднических) товариществ позволит садоводам значительно сэкономить на кадастровых работах, а также возможно решить многолетние споры с соседями по смежным границам земельных участков.</w:t>
      </w:r>
    </w:p>
    <w:p w:rsidR="00726346" w:rsidRDefault="00726346" w:rsidP="00726346">
      <w:pPr>
        <w:jc w:val="both"/>
      </w:pPr>
    </w:p>
    <w:p w:rsidR="00726346" w:rsidRPr="005A5B6C" w:rsidRDefault="00726346" w:rsidP="00726346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С уважением,</w:t>
      </w:r>
    </w:p>
    <w:p w:rsidR="00726346" w:rsidRPr="005A5B6C" w:rsidRDefault="00726346" w:rsidP="00726346">
      <w:pPr>
        <w:tabs>
          <w:tab w:val="left" w:pos="8605"/>
        </w:tabs>
        <w:jc w:val="both"/>
        <w:rPr>
          <w:sz w:val="28"/>
          <w:szCs w:val="28"/>
        </w:rPr>
      </w:pPr>
      <w:proofErr w:type="spellStart"/>
      <w:r w:rsidRPr="005A5B6C">
        <w:rPr>
          <w:sz w:val="28"/>
          <w:szCs w:val="28"/>
        </w:rPr>
        <w:t>Балановский</w:t>
      </w:r>
      <w:proofErr w:type="spellEnd"/>
      <w:r w:rsidRPr="005A5B6C">
        <w:rPr>
          <w:sz w:val="28"/>
          <w:szCs w:val="28"/>
        </w:rPr>
        <w:t xml:space="preserve"> Ян Олегович,</w:t>
      </w:r>
    </w:p>
    <w:p w:rsidR="00726346" w:rsidRPr="005A5B6C" w:rsidRDefault="00726346" w:rsidP="00726346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sz w:val="28"/>
          <w:szCs w:val="28"/>
        </w:rPr>
        <w:t>Росреестра</w:t>
      </w:r>
      <w:proofErr w:type="spellEnd"/>
      <w:r w:rsidRPr="005A5B6C">
        <w:rPr>
          <w:sz w:val="28"/>
          <w:szCs w:val="28"/>
        </w:rPr>
        <w:t xml:space="preserve"> по Волгоградской области</w:t>
      </w:r>
    </w:p>
    <w:p w:rsidR="00726346" w:rsidRPr="005A5B6C" w:rsidRDefault="00726346" w:rsidP="00726346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Mob: +7(937) 531-22-98</w:t>
      </w:r>
    </w:p>
    <w:p w:rsidR="001635D8" w:rsidRPr="0039751B" w:rsidRDefault="00726346" w:rsidP="00726346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E</w:t>
      </w:r>
      <w:bookmarkStart w:id="0" w:name="_GoBack"/>
      <w:bookmarkEnd w:id="0"/>
      <w:r w:rsidRPr="005A5B6C">
        <w:rPr>
          <w:sz w:val="28"/>
          <w:szCs w:val="28"/>
          <w:lang w:val="en-US"/>
        </w:rPr>
        <w:t>-mail: pressa@voru.ru</w:t>
      </w:r>
    </w:p>
    <w:sectPr w:rsidR="001635D8" w:rsidRPr="0039751B" w:rsidSect="00726346">
      <w:headerReference w:type="even" r:id="rId8"/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E0" w:rsidRDefault="002A39E0">
      <w:r>
        <w:separator/>
      </w:r>
    </w:p>
  </w:endnote>
  <w:endnote w:type="continuationSeparator" w:id="1">
    <w:p w:rsidR="002A39E0" w:rsidRDefault="002A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E0" w:rsidRDefault="002A39E0">
      <w:r>
        <w:separator/>
      </w:r>
    </w:p>
  </w:footnote>
  <w:footnote w:type="continuationSeparator" w:id="1">
    <w:p w:rsidR="002A39E0" w:rsidRDefault="002A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9031C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9031C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53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346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A39E0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9751B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26346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3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31C"/>
  </w:style>
  <w:style w:type="paragraph" w:styleId="1">
    <w:name w:val="heading 1"/>
    <w:basedOn w:val="a"/>
    <w:next w:val="a"/>
    <w:qFormat/>
    <w:rsid w:val="00F9031C"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F9031C"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9031C"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9031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031C"/>
    <w:pPr>
      <w:jc w:val="both"/>
    </w:pPr>
    <w:rPr>
      <w:sz w:val="28"/>
    </w:rPr>
  </w:style>
  <w:style w:type="paragraph" w:styleId="a4">
    <w:name w:val="Title"/>
    <w:basedOn w:val="a"/>
    <w:qFormat/>
    <w:rsid w:val="00F9031C"/>
    <w:pPr>
      <w:jc w:val="center"/>
    </w:pPr>
    <w:rPr>
      <w:b/>
      <w:sz w:val="26"/>
    </w:rPr>
  </w:style>
  <w:style w:type="paragraph" w:styleId="20">
    <w:name w:val="Body Text 2"/>
    <w:basedOn w:val="a"/>
    <w:rsid w:val="00F9031C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basedOn w:val="a"/>
    <w:qFormat/>
    <w:rsid w:val="00C61887"/>
    <w:rPr>
      <w:sz w:val="24"/>
      <w:szCs w:val="24"/>
    </w:rPr>
  </w:style>
  <w:style w:type="paragraph" w:customStyle="1" w:styleId="13">
    <w:name w:val="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2021-08-23T06:32:00Z</dcterms:created>
  <dcterms:modified xsi:type="dcterms:W3CDTF">2021-08-23T06:32:00Z</dcterms:modified>
</cp:coreProperties>
</file>