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О внесении в ЕГРН сведений о границах территорий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объектов культурного наследия, установленных в отношении объектов археологического наследия федерального значения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, рассказали </w:t>
        <w:br/>
        <w:t>в Волгоградском Росреестре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highlight w:val="white"/>
        </w:rPr>
        <w:t>О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highlight w:val="white"/>
        </w:rPr>
        <w:t>бъекты культурного наследия (памятники истории и культуры) народов Российской Федерации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 xml:space="preserve"> — это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Такие объекты представляют особую историческую ценность не только для жителей регионов, в которых они находятся, но и для всей страны. Поэтому одной из приоритетных задач государства является государственная охрана таких объектов недвижимости, их учет и сохранность.</w:t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Для обеспечения сохранности объекта культурного наследия необходимо не только закрепить его правовой статус и определить границы объекта, его территории и зоны, но внести сведения о них в </w:t>
      </w:r>
      <w:r>
        <w:rPr>
          <w:rFonts w:eastAsia="Times New Roman" w:cs="Times New Roman" w:ascii="Times New Roman" w:hAnsi="Times New Roman"/>
          <w:sz w:val="28"/>
          <w:szCs w:val="28"/>
        </w:rPr>
        <w:t>Единый государственный реестр недвижимости (ЕГРН)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.</w:t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На территории Волгоградской области расположено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>1233 объекта археологического наследия федерального значения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, включенных в Единый государственный реестр объектов культурного наследия (памятников истории    и культуры) народов Российской Федерации.  </w:t>
      </w:r>
    </w:p>
    <w:p>
      <w:pPr>
        <w:pStyle w:val="Normal"/>
        <w:pBdr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рамках реализации государственной программы Российской Федерации «Национальная система про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странственных данных», направленной в том числе на обеспечение полноты и качества сведений в ЕГРН, и в целях обеспечения сохранности объектов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highlight w:val="white"/>
        </w:rPr>
        <w:t xml:space="preserve">археологического наследия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федерального значения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Управлением Росреестра по Волгоградской области совместно с комитетом государственной охраны объектов культурного наследия Волгоградской области и филиалом ППК «Роскадастр» по Волгоградской области проводятся работы по наполнению ЕГРН необходимыми сведениями о территориях объектов культурного наследия, установленных в отношении объектов археологического наследия федерального значения.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На сегодняшний день в ЕГРН внесены сведения о границах территорий объектов культурного наследия, установленных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в отношении 441 объекта археологического наследия федерального значения.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«Наличие в ЕГРН сведений о границах территорий объектов культурного наследия играет важную роль для обеспечения предпринимательской и инвестиционной деятельности, кроме того дает возможность оперативно получать информацию об охранных статусах таких объектов»,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- отметила заместитель руководителя Управления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Наталья Коломыцева.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Application>LibreOffice/7.5.6.2$Linux_X86_64 LibreOffice_project/50$Build-2</Application>
  <AppVersion>15.0000</AppVersion>
  <Pages>2</Pages>
  <Words>314</Words>
  <Characters>2394</Characters>
  <CharactersWithSpaces>2704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2025-11-19T16:48:17Z</cp:lastPrinted>
  <dcterms:modified xsi:type="dcterms:W3CDTF">2025-11-19T12:06:00Z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