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C3B" w:rsidRDefault="00024691" w:rsidP="001C1C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Волгоградцы получили от регионального Росреестра ответы на вопросы, заданные в январе 2023 года </w:t>
      </w:r>
    </w:p>
    <w:bookmarkEnd w:id="0"/>
    <w:p w:rsidR="001C1C3B" w:rsidRPr="00495865" w:rsidRDefault="001C1C3B" w:rsidP="001C1C3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0246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24691">
        <w:rPr>
          <w:rFonts w:ascii="Times New Roman" w:hAnsi="Times New Roman" w:cs="Times New Roman"/>
          <w:color w:val="292C2F"/>
          <w:sz w:val="28"/>
          <w:szCs w:val="28"/>
        </w:rPr>
        <w:t>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  <w:r w:rsidRPr="0002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24691">
        <w:rPr>
          <w:rFonts w:ascii="Times New Roman" w:hAnsi="Times New Roman" w:cs="Times New Roman"/>
          <w:color w:val="292C2F"/>
          <w:sz w:val="28"/>
          <w:szCs w:val="28"/>
        </w:rPr>
        <w:t>В</w:t>
      </w:r>
      <w:proofErr w:type="gramEnd"/>
      <w:r w:rsidRPr="00024691">
        <w:rPr>
          <w:rFonts w:ascii="Times New Roman" w:hAnsi="Times New Roman" w:cs="Times New Roman"/>
          <w:color w:val="292C2F"/>
          <w:sz w:val="28"/>
          <w:szCs w:val="28"/>
        </w:rPr>
        <w:t xml:space="preserve"> случае, если гараж был возведен после вступления в силу Градостроительного кодекса РФ, то приобретение в собственность земельного участка, занятого гаражом, будет осуществляться в общем порядке, установленном главой V.1. ЗК РФ 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 При этом приобретение земельного участка будет осуществляться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024691">
        <w:rPr>
          <w:rFonts w:ascii="Times New Roman" w:hAnsi="Times New Roman" w:cs="Times New Roman"/>
          <w:color w:val="292C2F"/>
          <w:sz w:val="28"/>
          <w:szCs w:val="28"/>
        </w:rPr>
        <w:t>за плату, за исключением случаев, предусмотренных законом.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Какую ответственность несет гражданин за нецелевое использование земельного участка?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sz w:val="28"/>
          <w:szCs w:val="28"/>
        </w:rPr>
        <w:t xml:space="preserve"> </w:t>
      </w: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той или иной категории </w:t>
      </w:r>
      <w:r w:rsidRPr="00024691">
        <w:rPr>
          <w:rFonts w:ascii="Times New Roman" w:hAnsi="Times New Roman" w:cs="Times New Roman"/>
          <w:sz w:val="28"/>
          <w:szCs w:val="28"/>
        </w:rPr>
        <w:lastRenderedPageBreak/>
        <w:t>земель и (или) разрешенным использованием, предусмотрено наложение административного штрафа.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24691">
        <w:rPr>
          <w:rFonts w:ascii="Times New Roman" w:hAnsi="Times New Roman" w:cs="Times New Roman"/>
          <w:sz w:val="28"/>
          <w:szCs w:val="28"/>
        </w:rPr>
        <w:t>Какие санкции предусматривает неиспользование земельного участка, предоставленного под индивидуальное жилищное строительство?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Ответственность за указанные нарушение заключается в назначении административного штрафа, размер которого либо зависит от кадастровой стоимости земельного участка, либо установлен в определенной сумме. Минимальные размеры штрафов за неиспользование земельного участка для граждан 20 тыс. руб., должностных лиц 50 тыс. руб. и юридических лиц 400 тыс. руб.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0246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24691">
        <w:rPr>
          <w:rFonts w:ascii="Times New Roman" w:hAnsi="Times New Roman" w:cs="Times New Roman"/>
          <w:sz w:val="28"/>
          <w:szCs w:val="28"/>
        </w:rPr>
        <w:t>. на личный прием к заместителям руководителя?</w:t>
      </w:r>
    </w:p>
    <w:p w:rsidR="00024691" w:rsidRPr="00024691" w:rsidRDefault="00024691" w:rsidP="00024691">
      <w:pPr>
        <w:autoSpaceDE w:val="0"/>
        <w:autoSpaceDN w:val="0"/>
        <w:adjustRightInd w:val="0"/>
        <w:spacing w:before="120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91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4691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изменениями), в котором </w:t>
      </w:r>
      <w:r w:rsidRPr="00024691">
        <w:rPr>
          <w:rFonts w:ascii="Times New Roman" w:hAnsi="Times New Roman" w:cs="Times New Roman"/>
          <w:sz w:val="28"/>
          <w:szCs w:val="28"/>
        </w:rPr>
        <w:lastRenderedPageBreak/>
        <w:t>указаны дни, время и место приема.  Указанную информацию можно увидеть на официальном сайте Росреестра.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2023-02-08T12:20:00Z</dcterms:created>
  <dcterms:modified xsi:type="dcterms:W3CDTF">2023-02-08T12:20:00Z</dcterms:modified>
</cp:coreProperties>
</file>