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722CE" w:rsidRPr="00527747" w:rsidRDefault="00D722CE" w:rsidP="00D722C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color w:val="000000" w:themeColor="text1"/>
          <w:sz w:val="28"/>
          <w:szCs w:val="28"/>
        </w:rPr>
        <w:t>Волгоградский Росреестр ответил на ключевые вопросы по внесудебному банкротству граждан</w:t>
      </w:r>
    </w:p>
    <w:bookmarkEnd w:id="0"/>
    <w:p w:rsidR="00D722CE" w:rsidRPr="00527747" w:rsidRDefault="00D722CE" w:rsidP="00D722CE">
      <w:pPr>
        <w:pStyle w:val="aa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22CE" w:rsidRDefault="00D722CE" w:rsidP="00D722C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27747">
        <w:rPr>
          <w:rFonts w:ascii="Times New Roman" w:hAnsi="Times New Roman"/>
          <w:sz w:val="28"/>
          <w:szCs w:val="28"/>
        </w:rPr>
        <w:t>В 2020 году в Закон о банкротстве были внесены поправки, упрощающие порядок признания физического лица банкротом и введение на практике процедуры внесудебного банкротства граждан.</w:t>
      </w:r>
    </w:p>
    <w:p w:rsidR="00D722CE" w:rsidRPr="00527747" w:rsidRDefault="00D722CE" w:rsidP="00D722C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2CE" w:rsidRPr="00527747" w:rsidRDefault="00D722CE" w:rsidP="00D722CE">
      <w:pPr>
        <w:pStyle w:val="aa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7747">
        <w:rPr>
          <w:rFonts w:ascii="Times New Roman" w:hAnsi="Times New Roman"/>
          <w:color w:val="000000" w:themeColor="text1"/>
          <w:sz w:val="28"/>
          <w:szCs w:val="28"/>
        </w:rPr>
        <w:t xml:space="preserve">Основная цель нововведения заключалась в том, что процедуру банкротства теперь можно будет осуществить не только через арбитражные суды, но и через </w:t>
      </w:r>
      <w:r>
        <w:rPr>
          <w:rFonts w:ascii="Times New Roman" w:hAnsi="Times New Roman"/>
          <w:color w:val="000000" w:themeColor="text1"/>
          <w:sz w:val="28"/>
          <w:szCs w:val="28"/>
        </w:rPr>
        <w:t>МФЦ</w:t>
      </w:r>
      <w:r w:rsidRPr="00527747">
        <w:rPr>
          <w:rFonts w:ascii="Times New Roman" w:hAnsi="Times New Roman"/>
          <w:color w:val="000000" w:themeColor="text1"/>
          <w:sz w:val="28"/>
          <w:szCs w:val="28"/>
        </w:rPr>
        <w:t>. Однако на практике это оказалось не так просто и сейчас этой возможностью могут воспользоваться далеко не все.</w:t>
      </w:r>
    </w:p>
    <w:p w:rsidR="00D722CE" w:rsidRDefault="00D722CE" w:rsidP="00D722CE">
      <w:pPr>
        <w:pStyle w:val="aa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Так какие же есть плюсы и минусы? Рассмотрим подробнее.</w:t>
      </w:r>
    </w:p>
    <w:p w:rsidR="00D722CE" w:rsidRPr="00527747" w:rsidRDefault="00D722CE" w:rsidP="00D722CE">
      <w:pPr>
        <w:pStyle w:val="aa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22CE" w:rsidRPr="00D722CE" w:rsidRDefault="00D722CE" w:rsidP="00D722CE">
      <w:pPr>
        <w:pStyle w:val="aa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722CE">
        <w:rPr>
          <w:rFonts w:ascii="Times New Roman" w:hAnsi="Times New Roman"/>
          <w:b/>
          <w:color w:val="000000" w:themeColor="text1"/>
          <w:sz w:val="28"/>
          <w:szCs w:val="28"/>
        </w:rPr>
        <w:t>Плюсы:</w:t>
      </w:r>
    </w:p>
    <w:p w:rsidR="00D722CE" w:rsidRDefault="00D722CE" w:rsidP="00D722CE">
      <w:pPr>
        <w:pStyle w:val="aa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7747">
        <w:rPr>
          <w:rFonts w:ascii="Times New Roman" w:hAnsi="Times New Roman"/>
          <w:color w:val="000000" w:themeColor="text1"/>
          <w:sz w:val="28"/>
          <w:szCs w:val="28"/>
        </w:rPr>
        <w:t xml:space="preserve">Главная выгода внесудебного банкротства заключается в том, что платить за процедуру не нужно. В ней не участвуют финансовый управляющий, профессиональный оценщик, арбитражный суд и так далее, поэтому признание неплатежеспособности через МФЦ является бесплатным. </w:t>
      </w:r>
    </w:p>
    <w:p w:rsidR="00D722CE" w:rsidRPr="00527747" w:rsidRDefault="00D722CE" w:rsidP="00D722CE">
      <w:pPr>
        <w:pStyle w:val="aa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22CE" w:rsidRPr="00527747" w:rsidRDefault="00D722CE" w:rsidP="00D722CE">
      <w:pPr>
        <w:pStyle w:val="aa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2CE">
        <w:rPr>
          <w:rStyle w:val="a9"/>
          <w:rFonts w:ascii="Times New Roman" w:hAnsi="Times New Roman"/>
          <w:b w:val="0"/>
          <w:color w:val="000000" w:themeColor="text1"/>
          <w:sz w:val="28"/>
          <w:szCs w:val="28"/>
        </w:rPr>
        <w:t>Конкретные сроки — упрощенное банкротство длится 6 месяцев.</w:t>
      </w:r>
      <w:r w:rsidRPr="00D722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27747">
        <w:rPr>
          <w:rFonts w:ascii="Times New Roman" w:hAnsi="Times New Roman"/>
          <w:color w:val="000000" w:themeColor="text1"/>
          <w:sz w:val="28"/>
          <w:szCs w:val="28"/>
        </w:rPr>
        <w:t>Спустя 6 месяцев после внесения данных в Единый федеральный реестр сведений о банкротстве (ЕФРСБ), гражданин признается банкротом. Этот статус освобождает физическое лицо от всех долговых обязательств.</w:t>
      </w:r>
    </w:p>
    <w:p w:rsidR="00D722CE" w:rsidRDefault="00D722CE" w:rsidP="00D722CE">
      <w:pPr>
        <w:pStyle w:val="aa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22CE" w:rsidRDefault="00D722CE" w:rsidP="00D722CE">
      <w:pPr>
        <w:pStyle w:val="aa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7747">
        <w:rPr>
          <w:rFonts w:ascii="Times New Roman" w:hAnsi="Times New Roman"/>
          <w:color w:val="000000" w:themeColor="text1"/>
          <w:sz w:val="28"/>
          <w:szCs w:val="28"/>
        </w:rPr>
        <w:t>Внесудебное банкротство проводится через МФЦ и не требует участия управляющего, поэтому можно забыть о сложностях его поиска,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приступить к сбору документов, </w:t>
      </w:r>
      <w:r w:rsidRPr="00527747">
        <w:rPr>
          <w:rFonts w:ascii="Times New Roman" w:hAnsi="Times New Roman"/>
          <w:color w:val="000000" w:themeColor="text1"/>
          <w:sz w:val="28"/>
          <w:szCs w:val="28"/>
        </w:rPr>
        <w:t>необходимых для внесудебного признания неплатежеспособности.</w:t>
      </w:r>
    </w:p>
    <w:p w:rsidR="00D722CE" w:rsidRPr="00527747" w:rsidRDefault="00D722CE" w:rsidP="00D722CE">
      <w:pPr>
        <w:pStyle w:val="aa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22CE" w:rsidRPr="00D722CE" w:rsidRDefault="00D722CE" w:rsidP="00D722CE">
      <w:pPr>
        <w:pStyle w:val="aa"/>
        <w:jc w:val="center"/>
        <w:rPr>
          <w:rStyle w:val="a9"/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D722CE">
        <w:rPr>
          <w:rFonts w:ascii="Times New Roman" w:hAnsi="Times New Roman"/>
          <w:b/>
          <w:color w:val="000000" w:themeColor="text1"/>
          <w:sz w:val="28"/>
          <w:szCs w:val="28"/>
        </w:rPr>
        <w:t>Минусы:</w:t>
      </w:r>
    </w:p>
    <w:p w:rsidR="00D722CE" w:rsidRPr="00527747" w:rsidRDefault="00D722CE" w:rsidP="00D722CE">
      <w:pPr>
        <w:pStyle w:val="aa"/>
        <w:ind w:firstLine="567"/>
        <w:jc w:val="both"/>
        <w:rPr>
          <w:rStyle w:val="a9"/>
          <w:rFonts w:ascii="Times New Roman" w:hAnsi="Times New Roman"/>
          <w:b w:val="0"/>
          <w:color w:val="000000" w:themeColor="text1"/>
          <w:sz w:val="28"/>
          <w:szCs w:val="28"/>
        </w:rPr>
      </w:pPr>
      <w:r w:rsidRPr="00527747">
        <w:rPr>
          <w:rFonts w:ascii="Times New Roman" w:hAnsi="Times New Roman"/>
          <w:color w:val="000000" w:themeColor="text1"/>
          <w:sz w:val="28"/>
          <w:szCs w:val="28"/>
        </w:rPr>
        <w:t xml:space="preserve">Внесудебное банкротство — не распространенная на практике процедура. Самостоятельно подготовить заявление и список кредиторов сложно, поскольку четкой и единообразной практики по этим вопросам до сих пор нет. </w:t>
      </w:r>
    </w:p>
    <w:p w:rsidR="00D722CE" w:rsidRDefault="00D722CE" w:rsidP="00D722CE">
      <w:pPr>
        <w:pStyle w:val="aa"/>
        <w:ind w:firstLine="567"/>
        <w:jc w:val="both"/>
        <w:rPr>
          <w:rStyle w:val="a9"/>
          <w:rFonts w:ascii="Times New Roman" w:hAnsi="Times New Roman"/>
          <w:color w:val="000000" w:themeColor="text1"/>
          <w:sz w:val="28"/>
          <w:szCs w:val="28"/>
        </w:rPr>
      </w:pPr>
    </w:p>
    <w:p w:rsidR="00D722CE" w:rsidRPr="00527747" w:rsidRDefault="00D722CE" w:rsidP="00D722CE">
      <w:pPr>
        <w:pStyle w:val="aa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2CE">
        <w:rPr>
          <w:rStyle w:val="a9"/>
          <w:rFonts w:ascii="Times New Roman" w:hAnsi="Times New Roman"/>
          <w:b w:val="0"/>
          <w:color w:val="000000" w:themeColor="text1"/>
          <w:sz w:val="28"/>
          <w:szCs w:val="28"/>
        </w:rPr>
        <w:t>Максимальная сумма, при которой возможно внесудебное банкротство, составляет 500 000 рублей.</w:t>
      </w:r>
      <w:r w:rsidRPr="00D722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722CE">
        <w:rPr>
          <w:rFonts w:ascii="Times New Roman" w:hAnsi="Times New Roman"/>
          <w:color w:val="000000" w:themeColor="text1"/>
          <w:sz w:val="28"/>
          <w:szCs w:val="28"/>
        </w:rPr>
        <w:t>Получается</w:t>
      </w:r>
      <w:r w:rsidRPr="00527747">
        <w:rPr>
          <w:rFonts w:ascii="Times New Roman" w:hAnsi="Times New Roman"/>
          <w:color w:val="000000" w:themeColor="text1"/>
          <w:sz w:val="28"/>
          <w:szCs w:val="28"/>
        </w:rPr>
        <w:t xml:space="preserve">, если ваш долг свыше 500 000 рублей, воспользоваться правом на бесплатное банкротство не получится. </w:t>
      </w:r>
    </w:p>
    <w:p w:rsidR="00D722CE" w:rsidRDefault="00D722CE" w:rsidP="00D722CE">
      <w:pPr>
        <w:pStyle w:val="aa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7747">
        <w:rPr>
          <w:rFonts w:ascii="Times New Roman" w:hAnsi="Times New Roman"/>
          <w:color w:val="000000" w:themeColor="text1"/>
          <w:sz w:val="28"/>
          <w:szCs w:val="28"/>
        </w:rPr>
        <w:lastRenderedPageBreak/>
        <w:t>Воспользоваться процедурой внесудебного банкротства могут только те должники, кредиторы которых обратились в суд за принудительным взысканием задолженности, направили исполнительный лист в ФССП, а затем получили его обратно, поскольку решение суда невозможно исполнить из-за отсутствия имущества,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27747">
        <w:rPr>
          <w:rFonts w:ascii="Times New Roman" w:hAnsi="Times New Roman"/>
          <w:color w:val="000000" w:themeColor="text1"/>
          <w:sz w:val="28"/>
          <w:szCs w:val="28"/>
        </w:rPr>
        <w:t>подлежащего реали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зации.  </w:t>
      </w:r>
      <w:r w:rsidRPr="00527747">
        <w:rPr>
          <w:rFonts w:ascii="Times New Roman" w:hAnsi="Times New Roman"/>
          <w:color w:val="000000" w:themeColor="text1"/>
          <w:sz w:val="28"/>
          <w:szCs w:val="28"/>
        </w:rPr>
        <w:t xml:space="preserve">То есть у </w:t>
      </w:r>
      <w:r w:rsidRPr="00D722CE">
        <w:rPr>
          <w:rStyle w:val="a9"/>
          <w:rFonts w:ascii="Times New Roman" w:hAnsi="Times New Roman"/>
          <w:b w:val="0"/>
          <w:color w:val="000000" w:themeColor="text1"/>
          <w:sz w:val="28"/>
          <w:szCs w:val="28"/>
        </w:rPr>
        <w:t>физического лица, признающего банкротство, не должно быть имущества, подлежащего реализации.</w:t>
      </w:r>
      <w:r w:rsidRPr="00D722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D722CE" w:rsidRPr="00527747" w:rsidRDefault="00D722CE" w:rsidP="00D722CE">
      <w:pPr>
        <w:pStyle w:val="aa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22CE" w:rsidRDefault="00D722CE" w:rsidP="00D722C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27747">
        <w:rPr>
          <w:rFonts w:ascii="Times New Roman" w:hAnsi="Times New Roman"/>
          <w:color w:val="000000" w:themeColor="text1"/>
          <w:sz w:val="28"/>
          <w:szCs w:val="28"/>
        </w:rPr>
        <w:t xml:space="preserve">У большинства граждан возникает вопрос: </w:t>
      </w:r>
      <w:r w:rsidRPr="00527747">
        <w:rPr>
          <w:rFonts w:ascii="Times New Roman" w:hAnsi="Times New Roman"/>
          <w:sz w:val="28"/>
          <w:szCs w:val="28"/>
        </w:rPr>
        <w:t>«Компетентен ли МФЦ заниматься сопровождением внесудебного банкротства? И может, в целях совершенствования законодательства, будет лучше делегировать такие полномочия, например, профильным организациям, СРО арбитражных управляющих…».</w:t>
      </w:r>
    </w:p>
    <w:p w:rsidR="00D722CE" w:rsidRPr="00527747" w:rsidRDefault="00D722CE" w:rsidP="00D722C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2CE" w:rsidRDefault="00D722CE" w:rsidP="00D722C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27747">
        <w:rPr>
          <w:rFonts w:ascii="Times New Roman" w:hAnsi="Times New Roman"/>
          <w:sz w:val="28"/>
          <w:szCs w:val="28"/>
        </w:rPr>
        <w:t xml:space="preserve">Обратившись к статистике 2021 г. и 2022 г., можно сделать вывод об эффективности данного института, так во втором квартале 2022 года 67133 гражданина стали банкротами, что на 41,4% больше, чем в аналогичном периоде 2021 года. В апреле-июне 2022 года </w:t>
      </w:r>
      <w:r>
        <w:rPr>
          <w:rFonts w:ascii="Times New Roman" w:hAnsi="Times New Roman"/>
          <w:sz w:val="28"/>
          <w:szCs w:val="28"/>
        </w:rPr>
        <w:t>МФЦ</w:t>
      </w:r>
      <w:r w:rsidRPr="00527747">
        <w:rPr>
          <w:rFonts w:ascii="Times New Roman" w:hAnsi="Times New Roman"/>
          <w:sz w:val="28"/>
          <w:szCs w:val="28"/>
        </w:rPr>
        <w:t xml:space="preserve"> опубликовали 1651 сообщение о возбуждении внесудебных процедур банкротства граждан, что в 1,6 раз больше, чем в таком же периоде 2021 года.</w:t>
      </w:r>
    </w:p>
    <w:p w:rsidR="00D722CE" w:rsidRPr="00527747" w:rsidRDefault="00D722CE" w:rsidP="00D722C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2CE" w:rsidRPr="00527747" w:rsidRDefault="00D722CE" w:rsidP="00D722C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27747"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Руководитель Управления Росреестра по Волгоградской области </w:t>
      </w:r>
      <w:r w:rsidRPr="00D722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Наталья </w:t>
      </w:r>
      <w:proofErr w:type="spellStart"/>
      <w:r w:rsidRPr="00D722CE">
        <w:rPr>
          <w:rFonts w:ascii="Times New Roman" w:hAnsi="Times New Roman"/>
          <w:b/>
          <w:color w:val="000000" w:themeColor="text1"/>
          <w:sz w:val="28"/>
          <w:szCs w:val="28"/>
        </w:rPr>
        <w:t>Сапега</w:t>
      </w:r>
      <w:proofErr w:type="spellEnd"/>
      <w:r w:rsidRPr="00527747">
        <w:rPr>
          <w:rFonts w:ascii="Times New Roman" w:hAnsi="Times New Roman"/>
          <w:color w:val="000000" w:themeColor="text1"/>
          <w:sz w:val="28"/>
          <w:szCs w:val="28"/>
        </w:rPr>
        <w:t xml:space="preserve"> отмечает, </w:t>
      </w:r>
      <w:r w:rsidRPr="00527747">
        <w:rPr>
          <w:rFonts w:ascii="Times New Roman" w:hAnsi="Times New Roman"/>
          <w:i/>
          <w:color w:val="000000" w:themeColor="text1"/>
          <w:sz w:val="28"/>
          <w:szCs w:val="28"/>
        </w:rPr>
        <w:t>что п</w:t>
      </w:r>
      <w:r w:rsidRPr="00527747">
        <w:rPr>
          <w:rFonts w:ascii="Times New Roman" w:hAnsi="Times New Roman"/>
          <w:i/>
          <w:sz w:val="28"/>
          <w:szCs w:val="28"/>
        </w:rPr>
        <w:t>роцедура внесудебного банкротства развивается с каждым годом, и полагает, что в обозримом будущем полностью проявит свои плюсы не только в теории, но и на практике</w:t>
      </w:r>
      <w:r w:rsidRPr="00527747">
        <w:rPr>
          <w:rFonts w:ascii="Times New Roman" w:hAnsi="Times New Roman"/>
          <w:sz w:val="28"/>
          <w:szCs w:val="28"/>
        </w:rPr>
        <w:t>.</w:t>
      </w:r>
      <w:r w:rsidRPr="005277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83C02" w:rsidRPr="008B760B" w:rsidRDefault="00783C02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1823" w:rsidRDefault="00B91823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0743CE"/>
    <w:multiLevelType w:val="hybridMultilevel"/>
    <w:tmpl w:val="D68E8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6058F7"/>
    <w:multiLevelType w:val="hybridMultilevel"/>
    <w:tmpl w:val="937CAA4C"/>
    <w:lvl w:ilvl="0" w:tplc="AE30DA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0319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1F2B80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E727D"/>
    <w:rsid w:val="002F143A"/>
    <w:rsid w:val="002F3EA9"/>
    <w:rsid w:val="003040B7"/>
    <w:rsid w:val="00326921"/>
    <w:rsid w:val="003318D8"/>
    <w:rsid w:val="003405EA"/>
    <w:rsid w:val="003440CC"/>
    <w:rsid w:val="00347E65"/>
    <w:rsid w:val="00371677"/>
    <w:rsid w:val="00372E18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4139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364E"/>
    <w:rsid w:val="00A83876"/>
    <w:rsid w:val="00AA039F"/>
    <w:rsid w:val="00AA3AA4"/>
    <w:rsid w:val="00AA62EB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1823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722CE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73B37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uiPriority w:val="1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2022-09-27T13:03:00Z</dcterms:created>
  <dcterms:modified xsi:type="dcterms:W3CDTF">2022-09-27T13:03:00Z</dcterms:modified>
</cp:coreProperties>
</file>