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6A3" w:rsidRP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A4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Управлением Росреестра по Волгоградской области подведены итоги работы по взаимодействию с ВЦТО за 9 месяцев 2024 года</w:t>
      </w:r>
    </w:p>
    <w:bookmarkEnd w:id="0"/>
    <w:p w:rsidR="001E5916" w:rsidRDefault="001E5916" w:rsidP="00CF07E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Ведомственный центр телефонного обслуживания Росреестра (ВЦТО)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уникальным проектом Росреестра, благодаря которому осуществляется</w:t>
      </w:r>
      <w:r w:rsidRPr="003E1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 и обработк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E1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обращений граждан по вопросам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услуг</w:t>
      </w:r>
      <w:r w:rsidRPr="003E1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сфере государственной регистрации прав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E1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кадастрового учета, независимо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1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региона проживания. </w:t>
      </w:r>
    </w:p>
    <w:p w:rsid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Проводимая Управлением работа по повышению уровня удовлетворенности граждан позволила снизить количество поступающих через ВЦТО запросов: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DF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 291 запрос,</w:t>
      </w:r>
      <w:r w:rsidRPr="00DF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43% меньше, чем в а</w:t>
      </w:r>
      <w:r w:rsidRPr="00DF2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гичном периоде прошлого года.</w:t>
      </w:r>
    </w:p>
    <w:p w:rsid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и обращения рассмотрены в установленные сроки, ответы своевременно размещены в Единой системе регистрации и обработки обращений для последующего предоставления их заявителям.</w:t>
      </w:r>
    </w:p>
    <w:p w:rsid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вопросов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касается консультирования в сфере осуществления учетно-регистрационных действий.</w:t>
      </w:r>
    </w:p>
    <w:p w:rsid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r w:rsidRPr="00EB3D31">
        <w:rPr>
          <w:rFonts w:ascii="Times New Roman" w:hAnsi="Times New Roman" w:cs="Times New Roman"/>
          <w:sz w:val="28"/>
          <w:szCs w:val="28"/>
        </w:rPr>
        <w:t xml:space="preserve">удовлетворенных качеством предоставления услуг </w:t>
      </w:r>
      <w:r>
        <w:rPr>
          <w:rFonts w:ascii="Times New Roman" w:hAnsi="Times New Roman" w:cs="Times New Roman"/>
          <w:sz w:val="28"/>
          <w:szCs w:val="28"/>
        </w:rPr>
        <w:t>и сервисов Росреестра стабильно высокий и составляет 99,99%.</w:t>
      </w:r>
    </w:p>
    <w:p w:rsidR="00223254" w:rsidRPr="00FA46A3" w:rsidRDefault="00223254" w:rsidP="00223254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A3">
        <w:rPr>
          <w:rFonts w:ascii="Times New Roman" w:hAnsi="Times New Roman" w:cs="Times New Roman"/>
          <w:sz w:val="28"/>
          <w:szCs w:val="28"/>
        </w:rPr>
        <w:t>С уважением,</w:t>
      </w:r>
    </w:p>
    <w:p w:rsidR="00223254" w:rsidRPr="00FA46A3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A3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254" w:rsidRPr="00FA46A3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A3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223254" w:rsidRPr="00FA46A3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46A3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7E5F75" w:rsidRPr="00FA46A3" w:rsidRDefault="00223254" w:rsidP="001204C4">
      <w:pPr>
        <w:spacing w:after="0" w:line="276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FA46A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FA46A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7E5F75" w:rsidRPr="00FA46A3" w:rsidSect="001E5916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2741B"/>
    <w:multiLevelType w:val="hybridMultilevel"/>
    <w:tmpl w:val="DE9ED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5916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1963"/>
    <w:rsid w:val="00223254"/>
    <w:rsid w:val="00223A05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0946"/>
    <w:rsid w:val="002F143A"/>
    <w:rsid w:val="002F49B4"/>
    <w:rsid w:val="002F4B58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2918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76D5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27AA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5F75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B38A7"/>
    <w:rsid w:val="008C73B9"/>
    <w:rsid w:val="008D4A54"/>
    <w:rsid w:val="008D4B53"/>
    <w:rsid w:val="008E024E"/>
    <w:rsid w:val="008E2763"/>
    <w:rsid w:val="008E2A5C"/>
    <w:rsid w:val="008E3F79"/>
    <w:rsid w:val="008E570B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E254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541A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07EB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270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975E9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46A3"/>
    <w:rsid w:val="00FA587F"/>
    <w:rsid w:val="00FA67D5"/>
    <w:rsid w:val="00FB2C20"/>
    <w:rsid w:val="00FB3CC8"/>
    <w:rsid w:val="00FB661F"/>
    <w:rsid w:val="00FB6E1E"/>
    <w:rsid w:val="00FB7903"/>
    <w:rsid w:val="00FC4D52"/>
    <w:rsid w:val="00FD0341"/>
    <w:rsid w:val="00FD0E2D"/>
    <w:rsid w:val="00FD2B25"/>
    <w:rsid w:val="00FD3BAE"/>
    <w:rsid w:val="00FD79B3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CF07EB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CF07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102</cp:revision>
  <cp:lastPrinted>2024-10-03T09:32:00Z</cp:lastPrinted>
  <dcterms:created xsi:type="dcterms:W3CDTF">2023-10-30T09:28:00Z</dcterms:created>
  <dcterms:modified xsi:type="dcterms:W3CDTF">2024-10-10T08:09:00Z</dcterms:modified>
</cp:coreProperties>
</file>