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63F4" w:rsidRPr="00AA226F" w:rsidRDefault="003463F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Pr="003463F4" w:rsidRDefault="003463F4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463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Волгоградским Росреестром обследовано 3044 пункта государственной геодезической сети на территории области</w:t>
      </w:r>
    </w:p>
    <w:p w:rsidR="00561CB9" w:rsidRPr="003463F4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3F4" w:rsidRPr="003463F4" w:rsidRDefault="00DA1571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 xml:space="preserve">Волгоградская область </w:t>
      </w:r>
      <w:r w:rsidR="003463F4" w:rsidRPr="003463F4">
        <w:rPr>
          <w:rFonts w:ascii="Times New Roman" w:hAnsi="Times New Roman" w:cs="Times New Roman"/>
          <w:sz w:val="28"/>
          <w:szCs w:val="28"/>
        </w:rPr>
        <w:t xml:space="preserve">активно участвует в </w:t>
      </w:r>
      <w:r w:rsidRPr="003463F4">
        <w:rPr>
          <w:rFonts w:ascii="Times New Roman" w:hAnsi="Times New Roman" w:cs="Times New Roman"/>
          <w:sz w:val="28"/>
          <w:szCs w:val="28"/>
        </w:rPr>
        <w:t>реализации государственной программы «Национальная система пространственных данных»</w:t>
      </w:r>
      <w:r w:rsidR="003463F4" w:rsidRPr="003463F4">
        <w:rPr>
          <w:rFonts w:ascii="Times New Roman" w:hAnsi="Times New Roman" w:cs="Times New Roman"/>
          <w:sz w:val="28"/>
          <w:szCs w:val="28"/>
        </w:rPr>
        <w:t>. Одним из приоритетных направлений</w:t>
      </w:r>
      <w:r w:rsidRPr="003463F4">
        <w:rPr>
          <w:rFonts w:ascii="Times New Roman" w:hAnsi="Times New Roman" w:cs="Times New Roman"/>
          <w:sz w:val="28"/>
          <w:szCs w:val="28"/>
        </w:rPr>
        <w:t xml:space="preserve"> которой является обследование </w:t>
      </w:r>
      <w:r w:rsidRPr="003463F4">
        <w:rPr>
          <w:rFonts w:ascii="Times New Roman" w:hAnsi="Times New Roman" w:cs="Times New Roman"/>
          <w:sz w:val="28"/>
          <w:szCs w:val="28"/>
        </w:rPr>
        <w:br/>
        <w:t>и проверка сохранности на местности пунктов государственной геодезической сети (далее – ГГС), учет и поддержание их в исправном состоянии</w:t>
      </w:r>
      <w:r w:rsidR="003463F4" w:rsidRPr="003463F4">
        <w:rPr>
          <w:rFonts w:ascii="Times New Roman" w:hAnsi="Times New Roman" w:cs="Times New Roman"/>
          <w:sz w:val="28"/>
          <w:szCs w:val="28"/>
        </w:rPr>
        <w:t>.</w:t>
      </w:r>
    </w:p>
    <w:p w:rsidR="003463F4" w:rsidRPr="003463F4" w:rsidRDefault="003463F4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571" w:rsidRPr="005329B3" w:rsidRDefault="00DA1571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9B3">
        <w:rPr>
          <w:rFonts w:ascii="Times New Roman" w:hAnsi="Times New Roman" w:cs="Times New Roman"/>
          <w:sz w:val="28"/>
          <w:szCs w:val="28"/>
        </w:rPr>
        <w:t>В регионе расположено 3292 пункта ГГС, многие из которых находятся в труднодоступных местах. С 2017 по 2024 год Управле</w:t>
      </w:r>
      <w:r w:rsidR="003463F4" w:rsidRPr="003463F4">
        <w:rPr>
          <w:rFonts w:ascii="Times New Roman" w:hAnsi="Times New Roman" w:cs="Times New Roman"/>
          <w:sz w:val="28"/>
          <w:szCs w:val="28"/>
        </w:rPr>
        <w:t>нием проведена серьезная работа, в рамках которой обследовано</w:t>
      </w:r>
      <w:r w:rsidRPr="005329B3">
        <w:rPr>
          <w:rFonts w:ascii="Times New Roman" w:hAnsi="Times New Roman" w:cs="Times New Roman"/>
          <w:sz w:val="28"/>
          <w:szCs w:val="28"/>
        </w:rPr>
        <w:t xml:space="preserve"> 3044 пункта, </w:t>
      </w:r>
      <w:r w:rsidR="003463F4" w:rsidRPr="003463F4">
        <w:rPr>
          <w:rFonts w:ascii="Times New Roman" w:hAnsi="Times New Roman" w:cs="Times New Roman"/>
          <w:sz w:val="28"/>
          <w:szCs w:val="28"/>
        </w:rPr>
        <w:br/>
      </w:r>
      <w:r w:rsidRPr="005329B3">
        <w:rPr>
          <w:rFonts w:ascii="Times New Roman" w:hAnsi="Times New Roman" w:cs="Times New Roman"/>
          <w:sz w:val="28"/>
          <w:szCs w:val="28"/>
        </w:rPr>
        <w:t>что подчеркивает важность поддержки геодезической инфраструктуры области.</w:t>
      </w:r>
    </w:p>
    <w:p w:rsidR="00DA1571" w:rsidRPr="003463F4" w:rsidRDefault="00DA1571" w:rsidP="0034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571" w:rsidRPr="003463F4" w:rsidRDefault="00DA1571" w:rsidP="00DA1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i/>
          <w:sz w:val="28"/>
          <w:szCs w:val="28"/>
        </w:rPr>
        <w:t>«Государственная геодезическая сеть является основой измерений при высокоточных геодезических и картографических работах, градостроительной, навигационной и кадастровой деятельности, обеспечивая решение важнейших оборонных, инженерно-технически</w:t>
      </w:r>
      <w:r w:rsidR="003463F4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3463F4">
        <w:rPr>
          <w:rFonts w:ascii="Times New Roman" w:hAnsi="Times New Roman" w:cs="Times New Roman"/>
          <w:i/>
          <w:sz w:val="28"/>
          <w:szCs w:val="28"/>
        </w:rPr>
        <w:br/>
      </w:r>
      <w:r w:rsidRPr="003463F4">
        <w:rPr>
          <w:rFonts w:ascii="Times New Roman" w:hAnsi="Times New Roman" w:cs="Times New Roman"/>
          <w:i/>
          <w:sz w:val="28"/>
          <w:szCs w:val="28"/>
        </w:rPr>
        <w:t xml:space="preserve">и народно-хозяйственных задач. В этой связи работа по поиску, обследованию </w:t>
      </w:r>
      <w:r w:rsidRPr="003463F4">
        <w:rPr>
          <w:rFonts w:ascii="Times New Roman" w:hAnsi="Times New Roman" w:cs="Times New Roman"/>
          <w:i/>
          <w:sz w:val="28"/>
          <w:szCs w:val="28"/>
        </w:rPr>
        <w:br/>
        <w:t xml:space="preserve">и поддержанию геодезических пунктов в рабочем состоянии является одним </w:t>
      </w:r>
      <w:r w:rsidR="003463F4" w:rsidRPr="003463F4">
        <w:rPr>
          <w:rFonts w:ascii="Times New Roman" w:hAnsi="Times New Roman" w:cs="Times New Roman"/>
          <w:i/>
          <w:sz w:val="28"/>
          <w:szCs w:val="28"/>
        </w:rPr>
        <w:t>из приоритетных</w:t>
      </w:r>
      <w:r w:rsidRPr="003463F4">
        <w:rPr>
          <w:rFonts w:ascii="Times New Roman" w:hAnsi="Times New Roman" w:cs="Times New Roman"/>
          <w:i/>
          <w:sz w:val="28"/>
          <w:szCs w:val="28"/>
        </w:rPr>
        <w:t xml:space="preserve"> направлени</w:t>
      </w:r>
      <w:r w:rsidR="003463F4" w:rsidRPr="003463F4">
        <w:rPr>
          <w:rFonts w:ascii="Times New Roman" w:hAnsi="Times New Roman" w:cs="Times New Roman"/>
          <w:i/>
          <w:sz w:val="28"/>
          <w:szCs w:val="28"/>
        </w:rPr>
        <w:t>й</w:t>
      </w:r>
      <w:r w:rsidRPr="003463F4">
        <w:rPr>
          <w:rFonts w:ascii="Times New Roman" w:hAnsi="Times New Roman" w:cs="Times New Roman"/>
          <w:i/>
          <w:sz w:val="28"/>
          <w:szCs w:val="28"/>
        </w:rPr>
        <w:t xml:space="preserve"> деятельности Управления»,</w:t>
      </w:r>
      <w:r w:rsidRPr="003463F4">
        <w:rPr>
          <w:rFonts w:ascii="Times New Roman" w:hAnsi="Times New Roman" w:cs="Times New Roman"/>
          <w:sz w:val="28"/>
          <w:szCs w:val="28"/>
        </w:rPr>
        <w:t xml:space="preserve"> - отметила руководитель Управления </w:t>
      </w:r>
      <w:r w:rsidRPr="003463F4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 w:rsidRPr="003463F4">
        <w:rPr>
          <w:rFonts w:ascii="Times New Roman" w:hAnsi="Times New Roman" w:cs="Times New Roman"/>
          <w:sz w:val="28"/>
          <w:szCs w:val="28"/>
        </w:rPr>
        <w:t>.</w:t>
      </w:r>
    </w:p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463F4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463F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463F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463F4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463F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463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463F4" w:rsidSect="00E7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42859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63F4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E57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11EC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1571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2024-09-10T11:47:00Z</cp:lastPrinted>
  <dcterms:created xsi:type="dcterms:W3CDTF">2024-09-30T13:27:00Z</dcterms:created>
  <dcterms:modified xsi:type="dcterms:W3CDTF">2024-09-30T13:27:00Z</dcterms:modified>
</cp:coreProperties>
</file>