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Default="0088644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4B"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Pr="0088644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8644B">
        <w:rPr>
          <w:rFonts w:ascii="Times New Roman" w:hAnsi="Times New Roman" w:cs="Times New Roman"/>
          <w:b/>
          <w:sz w:val="28"/>
          <w:szCs w:val="28"/>
        </w:rPr>
        <w:t xml:space="preserve"> рассказал о </w:t>
      </w:r>
      <w:r w:rsidR="003F2779">
        <w:rPr>
          <w:rFonts w:ascii="Times New Roman" w:hAnsi="Times New Roman" w:cs="Times New Roman"/>
          <w:b/>
          <w:sz w:val="28"/>
          <w:szCs w:val="28"/>
        </w:rPr>
        <w:t xml:space="preserve">причинах приостановления </w:t>
      </w:r>
      <w:r w:rsidR="002C3882">
        <w:rPr>
          <w:rFonts w:ascii="Times New Roman" w:hAnsi="Times New Roman" w:cs="Times New Roman"/>
          <w:b/>
          <w:sz w:val="28"/>
          <w:szCs w:val="28"/>
        </w:rPr>
        <w:t>учетно-регистрационных действий</w:t>
      </w:r>
    </w:p>
    <w:p w:rsidR="001E3C0D" w:rsidRP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4495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 </w:t>
      </w: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sz w:val="28"/>
          <w:szCs w:val="28"/>
        </w:rPr>
        <w:t xml:space="preserve">Одной из распространенных причин приостановления государственной регистрации являются основания, предусмотренные пунктами 7, 17 части 1 статьи 26 Федерального закона от 13.07.2015 № 218-ФЗ «О государственной регистрации недвижимости», а именно: 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>форма и (или) содержание документа, представленного для осуществления государственного кадастрового учета и (или) государственной регистрации прав, не соответствуют требованиям законодательства Российской Федерации; сделка, подлежащая государственной регистрации или являющаяся основанием для государственной регистрации прав, не содержит установленные федеральным законом или договором ограничения прав сторон такой сделки.</w:t>
      </w:r>
    </w:p>
    <w:p w:rsidR="003F2779" w:rsidRPr="00514495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sz w:val="28"/>
          <w:szCs w:val="28"/>
        </w:rPr>
        <w:t>Так, например, в Управление обра</w:t>
      </w:r>
      <w:r>
        <w:rPr>
          <w:rFonts w:ascii="Times New Roman" w:hAnsi="Times New Roman"/>
          <w:sz w:val="28"/>
          <w:szCs w:val="28"/>
        </w:rPr>
        <w:t>щаются</w:t>
      </w:r>
      <w:r w:rsidRPr="00514495">
        <w:rPr>
          <w:rFonts w:ascii="Times New Roman" w:hAnsi="Times New Roman"/>
          <w:sz w:val="28"/>
          <w:szCs w:val="28"/>
        </w:rPr>
        <w:t xml:space="preserve"> граждане с заявлениями о государственной регистрации перехода права, права собственности на земельны</w:t>
      </w:r>
      <w:r>
        <w:rPr>
          <w:rFonts w:ascii="Times New Roman" w:hAnsi="Times New Roman"/>
          <w:sz w:val="28"/>
          <w:szCs w:val="28"/>
        </w:rPr>
        <w:t>е</w:t>
      </w:r>
      <w:r w:rsidRPr="0051449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и</w:t>
      </w:r>
      <w:r w:rsidRPr="00514495">
        <w:rPr>
          <w:rFonts w:ascii="Times New Roman" w:hAnsi="Times New Roman"/>
          <w:sz w:val="28"/>
          <w:szCs w:val="28"/>
        </w:rPr>
        <w:t xml:space="preserve"> на основании договор</w:t>
      </w:r>
      <w:r>
        <w:rPr>
          <w:rFonts w:ascii="Times New Roman" w:hAnsi="Times New Roman"/>
          <w:sz w:val="28"/>
          <w:szCs w:val="28"/>
        </w:rPr>
        <w:t>ов</w:t>
      </w:r>
      <w:r w:rsidRPr="00514495">
        <w:rPr>
          <w:rFonts w:ascii="Times New Roman" w:hAnsi="Times New Roman"/>
          <w:sz w:val="28"/>
          <w:szCs w:val="28"/>
        </w:rPr>
        <w:t xml:space="preserve"> купли-продажи</w:t>
      </w:r>
      <w:r>
        <w:rPr>
          <w:rFonts w:ascii="Times New Roman" w:hAnsi="Times New Roman"/>
          <w:sz w:val="28"/>
          <w:szCs w:val="28"/>
        </w:rPr>
        <w:t>, в которых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не содержится информация об установленных ограничениях данн</w:t>
      </w:r>
      <w:r>
        <w:rPr>
          <w:rFonts w:ascii="Times New Roman" w:hAnsi="Times New Roman"/>
          <w:bCs/>
          <w:sz w:val="28"/>
          <w:szCs w:val="28"/>
          <w:lang w:eastAsia="ar-SA"/>
        </w:rPr>
        <w:t>ых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земельн</w:t>
      </w:r>
      <w:r>
        <w:rPr>
          <w:rFonts w:ascii="Times New Roman" w:hAnsi="Times New Roman"/>
          <w:bCs/>
          <w:sz w:val="28"/>
          <w:szCs w:val="28"/>
          <w:lang w:eastAsia="ar-SA"/>
        </w:rPr>
        <w:t>ых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участк</w:t>
      </w:r>
      <w:r>
        <w:rPr>
          <w:rFonts w:ascii="Times New Roman" w:hAnsi="Times New Roman"/>
          <w:bCs/>
          <w:sz w:val="28"/>
          <w:szCs w:val="28"/>
          <w:lang w:eastAsia="ar-SA"/>
        </w:rPr>
        <w:t>ов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>, предусмотренн</w:t>
      </w:r>
      <w:r>
        <w:rPr>
          <w:rFonts w:ascii="Times New Roman" w:hAnsi="Times New Roman"/>
          <w:bCs/>
          <w:sz w:val="28"/>
          <w:szCs w:val="28"/>
          <w:lang w:eastAsia="ar-SA"/>
        </w:rPr>
        <w:t>ых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статьей 56 Земельного кодекса Российской Федерации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(например, земельный участок расположен </w:t>
      </w:r>
      <w:r w:rsidRPr="00514495">
        <w:rPr>
          <w:rFonts w:ascii="Times New Roman" w:hAnsi="Times New Roman"/>
          <w:sz w:val="28"/>
          <w:szCs w:val="28"/>
        </w:rPr>
        <w:t xml:space="preserve">в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границах </w:t>
      </w:r>
      <w:r w:rsidRPr="00514495">
        <w:rPr>
          <w:rFonts w:ascii="Times New Roman" w:hAnsi="Times New Roman"/>
          <w:sz w:val="28"/>
          <w:szCs w:val="28"/>
        </w:rPr>
        <w:t xml:space="preserve">особо охраняемой природной территории природного парка, </w:t>
      </w:r>
      <w:proofErr w:type="spellStart"/>
      <w:r w:rsidRPr="00514495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514495">
        <w:rPr>
          <w:rFonts w:ascii="Times New Roman" w:hAnsi="Times New Roman"/>
          <w:sz w:val="28"/>
          <w:szCs w:val="28"/>
        </w:rPr>
        <w:t xml:space="preserve">,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санитарно-защитных и других зон с особыми условиями использования территорий). </w:t>
      </w: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В соответствии со </w:t>
      </w:r>
      <w:hyperlink r:id="rId6" w:history="1">
        <w:r w:rsidRPr="00514495">
          <w:rPr>
            <w:rFonts w:ascii="Times New Roman" w:hAnsi="Times New Roman"/>
            <w:bCs/>
            <w:sz w:val="28"/>
            <w:szCs w:val="28"/>
            <w:lang w:eastAsia="ar-SA"/>
          </w:rPr>
          <w:t>статьей 460</w:t>
        </w:r>
      </w:hyperlink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Гражданского кодекса Российской Федерации продавец обязан передать покупателю товар свободным от любых прав третьих лиц, за исключением случая, когда покупатель согласился принять товар, обремененный правами третьих лиц. </w:t>
      </w: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В соответствии с </w:t>
      </w:r>
      <w:hyperlink r:id="rId7" w:history="1">
        <w:r w:rsidRPr="00514495">
          <w:rPr>
            <w:rFonts w:ascii="Times New Roman" w:hAnsi="Times New Roman"/>
            <w:bCs/>
            <w:sz w:val="28"/>
            <w:szCs w:val="28"/>
            <w:lang w:eastAsia="ar-SA"/>
          </w:rPr>
          <w:t>частью 1 статьи 37</w:t>
        </w:r>
      </w:hyperlink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ЗК РФ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продавец при заключении договора купли-продажи обязан предоставить покупателю имеющуюся у него информацию об обременениях земельного участка и ограничениях его использования.</w:t>
      </w:r>
    </w:p>
    <w:p w:rsidR="003F2779" w:rsidRPr="00514495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sz w:val="28"/>
          <w:szCs w:val="28"/>
        </w:rPr>
        <w:t xml:space="preserve">В указанном случае государственная регистрация перехода права собственности приостанавливается в соответствии с пунктами 7, 17 части 1 статьи 26 Закона о недвижимости. В уведомлении о приостановлении заявителям рекомендуется </w:t>
      </w:r>
      <w:r>
        <w:rPr>
          <w:rFonts w:ascii="Times New Roman" w:hAnsi="Times New Roman"/>
          <w:bCs/>
          <w:sz w:val="28"/>
          <w:szCs w:val="28"/>
          <w:lang w:eastAsia="ar-SA"/>
        </w:rPr>
        <w:t>внести изменения в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договор купли-продажи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в установленном законом порядке.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3F2779" w:rsidRPr="00514495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F2779" w:rsidRDefault="003F2779" w:rsidP="002C388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495">
        <w:rPr>
          <w:rFonts w:ascii="Times New Roman" w:hAnsi="Times New Roman"/>
          <w:bCs/>
          <w:sz w:val="28"/>
          <w:szCs w:val="28"/>
          <w:lang w:eastAsia="ar-SA"/>
        </w:rPr>
        <w:t>Обращаем внимание, что в</w:t>
      </w:r>
      <w:r w:rsidRPr="00514495">
        <w:rPr>
          <w:rFonts w:ascii="Times New Roman" w:hAnsi="Times New Roman"/>
          <w:sz w:val="28"/>
          <w:szCs w:val="28"/>
        </w:rPr>
        <w:t xml:space="preserve"> соответствии с Приказом Росреестра от 04.09.2020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</w:t>
      </w:r>
      <w:r>
        <w:rPr>
          <w:rFonts w:ascii="Times New Roman" w:hAnsi="Times New Roman"/>
          <w:sz w:val="28"/>
          <w:szCs w:val="28"/>
        </w:rPr>
        <w:t>ЕГРН</w:t>
      </w:r>
      <w:r w:rsidRPr="00514495">
        <w:rPr>
          <w:rFonts w:ascii="Times New Roman" w:hAnsi="Times New Roman"/>
          <w:sz w:val="28"/>
          <w:szCs w:val="28"/>
        </w:rPr>
        <w:t xml:space="preserve"> и предоставляемых в электронном виде, а также об установлении иных видов предоставления сведений, содержащихся в </w:t>
      </w:r>
      <w:r>
        <w:rPr>
          <w:rFonts w:ascii="Times New Roman" w:hAnsi="Times New Roman"/>
          <w:sz w:val="28"/>
          <w:szCs w:val="28"/>
        </w:rPr>
        <w:t>ЕГРН</w:t>
      </w:r>
      <w:r w:rsidRPr="00514495">
        <w:rPr>
          <w:rFonts w:ascii="Times New Roman" w:hAnsi="Times New Roman"/>
          <w:sz w:val="28"/>
          <w:szCs w:val="28"/>
        </w:rPr>
        <w:t xml:space="preserve">», сведения об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ограничениях земельного участка, предусмотренных статьей 56 </w:t>
      </w:r>
      <w:r>
        <w:rPr>
          <w:rFonts w:ascii="Times New Roman" w:hAnsi="Times New Roman"/>
          <w:bCs/>
          <w:sz w:val="28"/>
          <w:szCs w:val="28"/>
          <w:lang w:eastAsia="ar-SA"/>
        </w:rPr>
        <w:t>ЗК РФ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, в том числе </w:t>
      </w:r>
      <w:r w:rsidRPr="00514495">
        <w:rPr>
          <w:rFonts w:ascii="Times New Roman" w:hAnsi="Times New Roman"/>
          <w:sz w:val="28"/>
          <w:szCs w:val="28"/>
        </w:rPr>
        <w:t xml:space="preserve">о незарегистрированных ограничениях или обременениях, отображаются в выписке из ЕГРН об объекте недвижимости. </w:t>
      </w:r>
      <w:r w:rsidR="002C3882">
        <w:rPr>
          <w:rFonts w:ascii="Times New Roman" w:hAnsi="Times New Roman"/>
          <w:sz w:val="28"/>
          <w:szCs w:val="28"/>
        </w:rPr>
        <w:br/>
      </w:r>
      <w:r w:rsidRPr="00514495">
        <w:rPr>
          <w:rFonts w:ascii="Times New Roman" w:hAnsi="Times New Roman"/>
          <w:sz w:val="28"/>
          <w:szCs w:val="28"/>
        </w:rPr>
        <w:t>В выписке из ЕГРН об основных характеристиках и зарегистрированных правах на объект недвижимости, соответствующей приложению № 2 Приказа № П/0329, незарегистрирован</w:t>
      </w:r>
      <w:r w:rsidR="002C3882">
        <w:rPr>
          <w:rFonts w:ascii="Times New Roman" w:hAnsi="Times New Roman"/>
          <w:sz w:val="28"/>
          <w:szCs w:val="28"/>
        </w:rPr>
        <w:t>ные ограничения или обременения</w:t>
      </w:r>
      <w:r w:rsidR="002C3882" w:rsidRPr="002C3882">
        <w:rPr>
          <w:rFonts w:ascii="Times New Roman" w:hAnsi="Times New Roman"/>
          <w:sz w:val="28"/>
          <w:szCs w:val="28"/>
        </w:rPr>
        <w:t xml:space="preserve"> </w:t>
      </w:r>
      <w:r w:rsidR="002C3882" w:rsidRPr="002C3882">
        <w:rPr>
          <w:rFonts w:ascii="Times New Roman" w:hAnsi="Times New Roman"/>
          <w:sz w:val="28"/>
          <w:szCs w:val="28"/>
        </w:rPr>
        <w:br/>
      </w:r>
      <w:r w:rsidR="002C3882">
        <w:rPr>
          <w:rFonts w:ascii="Times New Roman" w:hAnsi="Times New Roman"/>
          <w:sz w:val="28"/>
          <w:szCs w:val="28"/>
        </w:rPr>
        <w:t xml:space="preserve">не </w:t>
      </w:r>
      <w:r w:rsidRPr="00514495">
        <w:rPr>
          <w:rFonts w:ascii="Times New Roman" w:hAnsi="Times New Roman"/>
          <w:sz w:val="28"/>
          <w:szCs w:val="28"/>
        </w:rPr>
        <w:t xml:space="preserve">отображаются. </w:t>
      </w:r>
    </w:p>
    <w:p w:rsidR="002C3882" w:rsidRPr="00514495" w:rsidRDefault="002C3882" w:rsidP="003F277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8644B" w:rsidRDefault="003F2779" w:rsidP="003F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95">
        <w:rPr>
          <w:rFonts w:ascii="Times New Roman" w:hAnsi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5A5B6C">
        <w:rPr>
          <w:rFonts w:ascii="Times New Roman" w:hAnsi="Times New Roman" w:cs="Times New Roman"/>
          <w:sz w:val="28"/>
          <w:szCs w:val="28"/>
        </w:rPr>
        <w:t xml:space="preserve">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3882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2779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96211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194A1F111883BD63B3ED28216EEC9533C822CEA08F874E35AF94D7C0B3ED0519F824674E276AA443B0DFCF5294B1C5A5FB2967066FC2EAFAL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194A1F111883BD63B3ED28216EEC9533C824C4A08D874E35AF94D7C0B3ED0519F824674E2769A144B0DFCF5294B1C5A5FB2967066FC2EAFALB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21</cp:revision>
  <cp:lastPrinted>2023-04-24T13:21:00Z</cp:lastPrinted>
  <dcterms:created xsi:type="dcterms:W3CDTF">2023-10-30T09:28:00Z</dcterms:created>
  <dcterms:modified xsi:type="dcterms:W3CDTF">2024-06-14T12:25:00Z</dcterms:modified>
</cp:coreProperties>
</file>