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31" w:rsidRDefault="00D55F31" w:rsidP="00A82467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31" w:rsidRPr="00BD54DF" w:rsidRDefault="00D55F31" w:rsidP="00D55F31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D54D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BD54DF">
        <w:rPr>
          <w:rFonts w:ascii="Times New Roman" w:hAnsi="Times New Roman" w:cs="Times New Roman"/>
          <w:b/>
          <w:sz w:val="28"/>
          <w:szCs w:val="28"/>
        </w:rPr>
        <w:t xml:space="preserve"> подвели итоги работы за первое полугодие 2021 года</w:t>
      </w:r>
    </w:p>
    <w:p w:rsidR="00D55F31" w:rsidRPr="00BD54DF" w:rsidRDefault="00D55F31" w:rsidP="00D55F31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 xml:space="preserve"> подведены итоги работы ведомства за первое полугодие 2021 года и рассмотрены итоги реализации о</w:t>
      </w:r>
      <w:r w:rsidRPr="00BD54DF">
        <w:rPr>
          <w:rFonts w:ascii="Times New Roman" w:eastAsia="Times New Roman" w:hAnsi="Times New Roman" w:cs="Times New Roman"/>
          <w:sz w:val="28"/>
          <w:szCs w:val="28"/>
        </w:rPr>
        <w:t>сновных стратегических направлений развития ведомства.</w:t>
      </w:r>
    </w:p>
    <w:p w:rsidR="00D55F31" w:rsidRPr="00BD54DF" w:rsidRDefault="00D55F31" w:rsidP="00D55F31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Цифровая трансформация </w:t>
      </w:r>
      <w:proofErr w:type="spellStart"/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За прошедший период количество электронных пакетов, поступивших в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>, увеличилось почти в 2 раза.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В проекте «Электронная регистрация за один день» в 2020 году участвовало 4 региона, сейчас в нем </w:t>
      </w:r>
      <w:proofErr w:type="gramStart"/>
      <w:r w:rsidRPr="00BD54DF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BD54DF">
        <w:rPr>
          <w:rFonts w:ascii="Times New Roman" w:hAnsi="Times New Roman" w:cs="Times New Roman"/>
          <w:sz w:val="28"/>
          <w:szCs w:val="28"/>
        </w:rPr>
        <w:t xml:space="preserve"> 72 субъекта.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Благодаря организованной работе по переводу рынка ипотеки в цифровой формат количество таких сделок в Волгоградской области увеличилось до 39%, что более чем в 2,5 раза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56%.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С февраля 2021 года механизм подачи документов </w:t>
      </w:r>
      <w:proofErr w:type="gramStart"/>
      <w:r w:rsidRPr="00BD54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54DF">
        <w:rPr>
          <w:rFonts w:ascii="Times New Roman" w:hAnsi="Times New Roman" w:cs="Times New Roman"/>
          <w:sz w:val="28"/>
          <w:szCs w:val="28"/>
        </w:rPr>
        <w:t xml:space="preserve"> заработал </w:t>
      </w:r>
      <w:proofErr w:type="gramStart"/>
      <w:r w:rsidRPr="00BD54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D54DF">
        <w:rPr>
          <w:rFonts w:ascii="Times New Roman" w:hAnsi="Times New Roman" w:cs="Times New Roman"/>
          <w:sz w:val="28"/>
          <w:szCs w:val="28"/>
        </w:rPr>
        <w:t xml:space="preserve"> всех субъектах России. В Волгоградской области экстерриториальный принцип подачи документов осуществляется во всех офисах МФЦ.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До конца 2021 года планируется завершить проект «</w:t>
      </w:r>
      <w:proofErr w:type="spellStart"/>
      <w:proofErr w:type="gramStart"/>
      <w:r w:rsidRPr="00BD54DF">
        <w:rPr>
          <w:rFonts w:ascii="Times New Roman" w:hAnsi="Times New Roman" w:cs="Times New Roman"/>
          <w:sz w:val="28"/>
          <w:szCs w:val="28"/>
        </w:rPr>
        <w:t>Стоп-бумага</w:t>
      </w:r>
      <w:proofErr w:type="spellEnd"/>
      <w:proofErr w:type="gramEnd"/>
      <w:r w:rsidRPr="00BD54DF">
        <w:rPr>
          <w:rFonts w:ascii="Times New Roman" w:hAnsi="Times New Roman" w:cs="Times New Roman"/>
          <w:sz w:val="28"/>
          <w:szCs w:val="28"/>
        </w:rPr>
        <w:t xml:space="preserve">», </w:t>
      </w:r>
      <w:r w:rsidRPr="00BD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 переход на безбумажный документооборот.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действующее законодательство в части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исключения необходимости создания новых бумажных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реестровых дел. Продолжается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оцифровка архивов – в Волгоградской области </w:t>
      </w:r>
      <w:r w:rsidRPr="00BD54DF">
        <w:rPr>
          <w:rFonts w:ascii="Times New Roman" w:hAnsi="Times New Roman" w:cs="Times New Roman"/>
          <w:iCs/>
          <w:sz w:val="28"/>
          <w:szCs w:val="28"/>
        </w:rPr>
        <w:t>переведено в электронный вид 1 972 707 из 5 419 989 дел.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Законодательная деятельность: в приоритете интересы клиента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З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а последние полтора года по инициативе </w:t>
      </w:r>
      <w:proofErr w:type="spellStart"/>
      <w:r w:rsidRPr="00BD54D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 приняты 13 социально-значимых федеральных законов в сфере земли и недвижимости (</w:t>
      </w:r>
      <w:proofErr w:type="gramStart"/>
      <w:r w:rsidRPr="00BD54DF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proofErr w:type="gramEnd"/>
      <w:r w:rsidRPr="00BD54DF">
        <w:rPr>
          <w:rFonts w:ascii="Times New Roman" w:hAnsi="Times New Roman" w:cs="Times New Roman"/>
          <w:b/>
          <w:color w:val="000000"/>
          <w:sz w:val="28"/>
          <w:szCs w:val="28"/>
        </w:rPr>
        <w:t>. карусель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Наполнение сведениями ЕГРН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С марта 2020 года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 xml:space="preserve"> реализует комплексный план 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по наполнению ЕГРН необходимыми сведениями об объектах недвижимости. </w:t>
      </w:r>
    </w:p>
    <w:p w:rsidR="00D55F31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июля 2021 года Управлением </w:t>
      </w:r>
      <w:proofErr w:type="spellStart"/>
      <w:r w:rsidRPr="00BD54D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 по Волгоградской области в ЕГРН внесено 20% границ между субъектами РФ – Волгоградской и Воронежской областями при общем их количестве 5 (за аналогичный период 2020 года – 0), границ муниципальных образований – 469 ед. </w:t>
      </w:r>
    </w:p>
    <w:p w:rsidR="00D55F31" w:rsidRDefault="00D55F31" w:rsidP="00D55F31">
      <w:pPr>
        <w:pStyle w:val="aa"/>
        <w:spacing w:before="12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31" w:rsidRDefault="00D55F31" w:rsidP="00D55F31">
      <w:pPr>
        <w:pStyle w:val="aa"/>
        <w:spacing w:before="12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31" w:rsidRPr="00BD54DF" w:rsidRDefault="00D55F31" w:rsidP="00D55F31">
      <w:pPr>
        <w:pStyle w:val="aa"/>
        <w:spacing w:before="12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при общем их количестве 472 ед. </w:t>
      </w:r>
      <w:proofErr w:type="gramStart"/>
      <w:r w:rsidRPr="00BD54DF">
        <w:rPr>
          <w:rFonts w:ascii="Times New Roman" w:hAnsi="Times New Roman" w:cs="Times New Roman"/>
          <w:color w:val="000000"/>
          <w:sz w:val="28"/>
          <w:szCs w:val="28"/>
        </w:rPr>
        <w:t>(за аналогичный период 2020 – 469), границ населенных пунктов – 80 ед. из 1494 (за аналогичный</w:t>
      </w:r>
      <w:proofErr w:type="gramEnd"/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2020 – 57 ед.).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>В настоящее время в ЕГРН содержится 24% объектов недвижимости, в отношении которых не зарегистрированы права собственности (кроме многоквартирных домов, п</w:t>
      </w:r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 </w:t>
      </w:r>
      <w:proofErr w:type="gramStart"/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не регистрируется в соответствии с действующим законодательством)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исправленных в ЕГРН реестровых ошибок на 1 июля 2021 года составило 540033. Установлено 71,02%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109 лесных участках.</w:t>
      </w: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5F31" w:rsidRPr="00BD54DF" w:rsidRDefault="00D55F31" w:rsidP="00D55F31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информационный ресурс о земле и недвижимости</w:t>
      </w:r>
    </w:p>
    <w:p w:rsidR="00D55F31" w:rsidRPr="00BD54DF" w:rsidRDefault="00D55F31" w:rsidP="00D55F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Соглашения о взаимодействии между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 xml:space="preserve"> и Администрацией Волгоградской области в рамках реализации проекта «Земля для стройки». </w:t>
      </w:r>
    </w:p>
    <w:p w:rsidR="00D55F31" w:rsidRPr="00BD54DF" w:rsidRDefault="00D55F31" w:rsidP="00D55F31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На сегодня в регионе выявлен 31 участок, площадью 560,4 га, для последующего размещения 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недвижимости.</w:t>
      </w:r>
    </w:p>
    <w:p w:rsidR="00D55F31" w:rsidRDefault="00D55F31" w:rsidP="00D55F31">
      <w:pPr>
        <w:spacing w:after="0" w:line="240" w:lineRule="auto"/>
        <w:jc w:val="both"/>
      </w:pPr>
      <w:bookmarkStart w:id="0" w:name="_GoBack"/>
      <w:bookmarkEnd w:id="0"/>
    </w:p>
    <w:p w:rsidR="00D55F31" w:rsidRDefault="00D55F31" w:rsidP="00D55F31">
      <w:pPr>
        <w:spacing w:after="0" w:line="240" w:lineRule="auto"/>
        <w:jc w:val="both"/>
      </w:pPr>
    </w:p>
    <w:p w:rsidR="00D55F31" w:rsidRDefault="00D55F31" w:rsidP="00D55F31">
      <w:pPr>
        <w:spacing w:after="0" w:line="240" w:lineRule="auto"/>
        <w:jc w:val="both"/>
      </w:pPr>
    </w:p>
    <w:p w:rsidR="00D55F31" w:rsidRDefault="00D55F31" w:rsidP="00D55F31">
      <w:pPr>
        <w:spacing w:after="0" w:line="240" w:lineRule="auto"/>
        <w:jc w:val="both"/>
      </w:pPr>
    </w:p>
    <w:p w:rsidR="00D55F31" w:rsidRPr="005A5B6C" w:rsidRDefault="00D55F31" w:rsidP="00D55F3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55F31" w:rsidRPr="005A5B6C" w:rsidRDefault="00D55F31" w:rsidP="00D55F3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D55F31" w:rsidRPr="005A5B6C" w:rsidRDefault="00D55F31" w:rsidP="00D55F3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D55F31" w:rsidRPr="005A5B6C" w:rsidRDefault="00D55F31" w:rsidP="00D55F3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D55F31" w:rsidRPr="00ED055C" w:rsidRDefault="00D55F31" w:rsidP="00D55F31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D55F31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86017"/>
    <w:rsid w:val="00CB3DB8"/>
    <w:rsid w:val="00CF715B"/>
    <w:rsid w:val="00D24A6E"/>
    <w:rsid w:val="00D55F31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D5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2021-08-23T06:24:00Z</cp:lastPrinted>
  <dcterms:created xsi:type="dcterms:W3CDTF">2021-08-23T06:28:00Z</dcterms:created>
  <dcterms:modified xsi:type="dcterms:W3CDTF">2021-08-23T06:28:00Z</dcterms:modified>
</cp:coreProperties>
</file>