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Pr="00DC535B" w:rsidRDefault="00DC535B" w:rsidP="00DC5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35B">
        <w:rPr>
          <w:rFonts w:ascii="Times New Roman" w:hAnsi="Times New Roman" w:cs="Times New Roman"/>
          <w:b/>
          <w:sz w:val="28"/>
          <w:szCs w:val="28"/>
        </w:rPr>
        <w:t xml:space="preserve">Вступил в силу </w:t>
      </w:r>
      <w:bookmarkStart w:id="0" w:name="_GoBack"/>
      <w:r w:rsidRPr="00DC535B">
        <w:rPr>
          <w:rFonts w:ascii="Times New Roman" w:hAnsi="Times New Roman" w:cs="Times New Roman"/>
          <w:b/>
          <w:sz w:val="28"/>
          <w:szCs w:val="28"/>
        </w:rPr>
        <w:t>закон о новых мерах поддержки строительной отрасли</w:t>
      </w:r>
      <w:bookmarkEnd w:id="0"/>
    </w:p>
    <w:p w:rsidR="00DC535B" w:rsidRDefault="00DC535B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535B" w:rsidRDefault="00DC535B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76710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С 1 мая 2022 года вступил в силу Федеральный закон № 124-ФЗ «О внесении изменений в Градостроительный кодекс Российской Федерации и отдельные законодательные акты Российской Федерации», которым внесены изменения в том числе в Федеральный закон от 13.07.2015 № 218-ФЗ «О государственной регистрации недвижимости. </w:t>
      </w:r>
    </w:p>
    <w:p w:rsidR="00E76710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Согласно новому закону, сокращен до трех рабочих дней с даты приема органом регистрации прав заявления срок осуществления государственного кадастрового учета и государственной регистрации прав на земельные участки, предназначенные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а также на расположенные на таких земельных участках объекты недвижимости. </w:t>
      </w:r>
    </w:p>
    <w:p w:rsidR="00E76710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Если заявление и необходимые для кадастрового учета и регистрации прав документы были представлены в многофункциональный центр, такие </w:t>
      </w:r>
      <w:proofErr w:type="spellStart"/>
      <w:r w:rsidRPr="00E76710">
        <w:rPr>
          <w:color w:val="auto"/>
          <w:sz w:val="28"/>
          <w:szCs w:val="28"/>
        </w:rPr>
        <w:t>учетно</w:t>
      </w:r>
      <w:proofErr w:type="spellEnd"/>
      <w:r w:rsidRPr="00E76710">
        <w:rPr>
          <w:color w:val="auto"/>
          <w:sz w:val="28"/>
          <w:szCs w:val="28"/>
        </w:rPr>
        <w:t xml:space="preserve"> регистрационные действия должны быть осуществлены в срок не более пяти рабочих. </w:t>
      </w:r>
    </w:p>
    <w:p w:rsidR="00361A1E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Заместитель руководителя Татьяна Кривова отмечает, что внесенные изменения позволят создать благоприятные условия для оформления прав на объекты недвижимости для граждан и повысить доступность государственных услуг, оказываемых </w:t>
      </w:r>
      <w:proofErr w:type="spellStart"/>
      <w:r w:rsidRPr="00E76710">
        <w:rPr>
          <w:color w:val="auto"/>
          <w:sz w:val="28"/>
          <w:szCs w:val="28"/>
        </w:rPr>
        <w:t>Росреестром</w:t>
      </w:r>
      <w:proofErr w:type="spellEnd"/>
      <w:r w:rsidR="002F23B3" w:rsidRPr="002F23B3">
        <w:rPr>
          <w:color w:val="auto"/>
          <w:sz w:val="28"/>
          <w:szCs w:val="28"/>
        </w:rPr>
        <w:t>.</w:t>
      </w:r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2F23B3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8373F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9D436F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35B"/>
    <w:rsid w:val="00DC5441"/>
    <w:rsid w:val="00DF3682"/>
    <w:rsid w:val="00DF7D90"/>
    <w:rsid w:val="00E4606D"/>
    <w:rsid w:val="00E76710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463-9464-4E75-BAB9-697D783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3</cp:revision>
  <cp:lastPrinted>2021-11-08T10:59:00Z</cp:lastPrinted>
  <dcterms:created xsi:type="dcterms:W3CDTF">2022-05-18T12:50:00Z</dcterms:created>
  <dcterms:modified xsi:type="dcterms:W3CDTF">2022-05-18T12:53:00Z</dcterms:modified>
</cp:coreProperties>
</file>