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numPr>
          <w:ilvl w:val="0"/>
          <w:numId w:val="0"/>
        </w:numPr>
        <w:ind w:hanging="0"/>
        <w:outlineLvl w:val="0"/>
        <w:rPr/>
      </w:pPr>
      <w:r>
        <w:drawing>
          <wp:anchor behindDoc="1" distT="0" distB="0" distL="133350" distR="115570" simplePos="0" locked="0" layoutInCell="1" allowOverlap="1" relativeHeight="3">
            <wp:simplePos x="0" y="0"/>
            <wp:positionH relativeFrom="column">
              <wp:posOffset>104775</wp:posOffset>
            </wp:positionH>
            <wp:positionV relativeFrom="paragraph">
              <wp:posOffset>25400</wp:posOffset>
            </wp:positionV>
            <wp:extent cx="1579880" cy="1399540"/>
            <wp:effectExtent l="0" t="0" r="0" b="0"/>
            <wp:wrapTight wrapText="bothSides">
              <wp:wrapPolygon edited="0">
                <wp:start x="-584" y="0"/>
                <wp:lineTo x="-584" y="20807"/>
                <wp:lineTo x="21589" y="20807"/>
                <wp:lineTo x="21589" y="0"/>
                <wp:lineTo x="-584" y="0"/>
              </wp:wrapPolygon>
            </wp:wrapTight>
            <wp:docPr id="1" name="Рисунок 0" descr="Логотип WEB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0" descr="Логотип WEB 4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w:t>П</w:t>
      </w:r>
      <w:r>
        <w:rPr>
          <w:sz w:val="32"/>
        </w:rPr>
        <w:t>РЕСС-СЛУЖБА</w:t>
      </w:r>
    </w:p>
    <w:p>
      <w:pPr>
        <w:pStyle w:val="Style15"/>
        <w:ind w:hanging="0"/>
        <w:rPr/>
      </w:pPr>
      <w:r>
        <w:rPr>
          <w:sz w:val="32"/>
        </w:rPr>
        <w:t xml:space="preserve">ОТДЕЛЕНИЯ ФОНДА ПЕНСИОННОГО </w:t>
      </w:r>
    </w:p>
    <w:p>
      <w:pPr>
        <w:pStyle w:val="Style15"/>
        <w:ind w:hanging="0"/>
        <w:rPr/>
      </w:pPr>
      <w:r>
        <w:rPr>
          <w:sz w:val="32"/>
        </w:rPr>
        <w:t xml:space="preserve">И СОЦИАЛЬНОГО СТРАХОВАНИЯ </w:t>
      </w:r>
    </w:p>
    <w:p>
      <w:pPr>
        <w:pStyle w:val="Style15"/>
        <w:ind w:hanging="0"/>
        <w:rPr/>
      </w:pPr>
      <w:r>
        <w:rPr>
          <w:sz w:val="32"/>
        </w:rPr>
        <w:t>РОССИЙСКОЙ ФЕДЕРАЦИИ</w:t>
      </w:r>
    </w:p>
    <w:p>
      <w:pPr>
        <w:pStyle w:val="Style15"/>
        <w:numPr>
          <w:ilvl w:val="0"/>
          <w:numId w:val="0"/>
        </w:numPr>
        <w:ind w:hanging="0"/>
        <w:outlineLvl w:val="0"/>
        <w:rPr/>
      </w:pPr>
      <w:r>
        <w:rPr>
          <w:sz w:val="32"/>
        </w:rPr>
        <w:t xml:space="preserve">ПО ВОЛГОГРАДСКОЙ ОБЛАСТИ </w:t>
      </w:r>
    </w:p>
    <w:p>
      <w:pPr>
        <w:pStyle w:val="Style15"/>
        <w:numPr>
          <w:ilvl w:val="0"/>
          <w:numId w:val="0"/>
        </w:numPr>
        <w:ind w:left="142" w:hanging="0"/>
        <w:outlineLvl w:val="0"/>
        <w:rPr>
          <w:sz w:val="32"/>
        </w:rPr>
      </w:pPr>
      <w:r>
        <w:rPr>
          <w:sz w:val="32"/>
        </w:rPr>
      </w:r>
    </w:p>
    <w:p>
      <w:pPr>
        <w:pStyle w:val="Style19"/>
        <w:ind w:left="142" w:firstLine="578"/>
        <w:jc w:val="center"/>
        <w:rPr>
          <w:b/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</w:t>
      </w:r>
      <w:r>
        <w:rPr>
          <w:b/>
          <w:sz w:val="22"/>
          <w:szCs w:val="20"/>
        </w:rPr>
        <w:t>400001, г. Волгоград, ул. Рабоче-Крестьянская, 16</w:t>
      </w:r>
    </w:p>
    <w:p>
      <w:pPr>
        <w:pStyle w:val="Style19"/>
        <w:ind w:left="1620" w:firstLine="709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Style19"/>
        <w:ind w:left="1620" w:firstLine="709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137160</wp:posOffset>
                </wp:positionH>
                <wp:positionV relativeFrom="paragraph">
                  <wp:posOffset>65405</wp:posOffset>
                </wp:positionV>
                <wp:extent cx="6704965" cy="1270"/>
                <wp:effectExtent l="0" t="0" r="0" b="0"/>
                <wp:wrapNone/>
                <wp:docPr id="2" name="shape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428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99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.8pt,5.15pt" to="538.65pt,5.15pt" ID="shape_0" stroked="t" style="position:absolute">
                <v:stroke color="#000099" weight="57240" joinstyle="miter" endcap="flat"/>
                <v:fill on="false" o:detectmouseclick="t"/>
              </v:line>
            </w:pict>
          </mc:Fallback>
        </mc:AlternateContent>
      </w:r>
    </w:p>
    <w:p>
      <w:pPr>
        <w:pStyle w:val="Style19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2"/>
          <w:szCs w:val="20"/>
        </w:rPr>
        <w:t xml:space="preserve">      </w:t>
      </w:r>
      <w:r>
        <w:rPr>
          <w:rFonts w:ascii="Times New Roman" w:hAnsi="Times New Roman"/>
          <w:b/>
          <w:bCs/>
          <w:sz w:val="22"/>
          <w:szCs w:val="20"/>
        </w:rPr>
        <w:t>Официальный сайт Отделения СФР по Волгоградской области –</w:t>
      </w:r>
      <w:r>
        <w:rPr>
          <w:rFonts w:ascii="Times New Roman" w:hAnsi="Times New Roman"/>
          <w:b/>
          <w:bCs/>
          <w:sz w:val="22"/>
          <w:szCs w:val="20"/>
          <w:u w:val="single"/>
        </w:rPr>
        <w:t xml:space="preserve">  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sfr</w:t>
      </w:r>
      <w:r>
        <w:rPr>
          <w:rFonts w:ascii="Times New Roman" w:hAnsi="Times New Roman"/>
          <w:b/>
          <w:bCs/>
          <w:sz w:val="22"/>
          <w:szCs w:val="20"/>
        </w:rPr>
        <w:t>.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gov</w:t>
      </w:r>
      <w:r>
        <w:rPr>
          <w:rFonts w:ascii="Times New Roman" w:hAnsi="Times New Roman"/>
          <w:b/>
          <w:bCs/>
          <w:sz w:val="22"/>
          <w:szCs w:val="20"/>
        </w:rPr>
        <w:t>.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ru</w:t>
      </w:r>
      <w:r>
        <w:rPr>
          <w:rFonts w:ascii="Times New Roman" w:hAnsi="Times New Roman"/>
          <w:b/>
          <w:bCs/>
          <w:sz w:val="22"/>
          <w:szCs w:val="20"/>
        </w:rPr>
        <w:t>/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branches</w:t>
      </w:r>
      <w:r>
        <w:rPr>
          <w:rFonts w:ascii="Times New Roman" w:hAnsi="Times New Roman"/>
          <w:b/>
          <w:bCs/>
          <w:sz w:val="22"/>
          <w:szCs w:val="20"/>
        </w:rPr>
        <w:t>/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volgograd</w:t>
      </w:r>
      <w:r>
        <w:rPr>
          <w:rFonts w:ascii="Times New Roman" w:hAnsi="Times New Roman"/>
          <w:b/>
          <w:bCs/>
          <w:sz w:val="22"/>
          <w:szCs w:val="20"/>
        </w:rPr>
        <w:t>/</w:t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</w:r>
    </w:p>
    <w:p>
      <w:pPr>
        <w:pStyle w:val="Normal"/>
        <w:spacing w:lineRule="auto" w:line="276"/>
        <w:jc w:val="center"/>
        <w:rPr>
          <w:sz w:val="30"/>
          <w:szCs w:val="30"/>
        </w:rPr>
      </w:pPr>
      <w:r>
        <w:rPr>
          <w:rFonts w:eastAsia="Times New Roman" w:cs="Times New Roman" w:ascii="Times New Roman" w:hAnsi="Times New Roman"/>
          <w:b/>
          <w:color w:val="00000A"/>
          <w:sz w:val="30"/>
          <w:szCs w:val="30"/>
        </w:rPr>
        <w:t xml:space="preserve">В 2024 году 477 волгоградцев досрочно вышли на пенсию </w:t>
      </w:r>
    </w:p>
    <w:p>
      <w:pPr>
        <w:pStyle w:val="Normal"/>
        <w:spacing w:lineRule="auto" w:line="276"/>
        <w:jc w:val="center"/>
        <w:rPr>
          <w:sz w:val="30"/>
          <w:szCs w:val="30"/>
        </w:rPr>
      </w:pPr>
      <w:r>
        <w:rPr>
          <w:rFonts w:eastAsia="Times New Roman" w:cs="Times New Roman" w:ascii="Times New Roman" w:hAnsi="Times New Roman"/>
          <w:b/>
          <w:color w:val="00000A"/>
          <w:sz w:val="30"/>
          <w:szCs w:val="30"/>
        </w:rPr>
        <w:t>благодаря длительному трудовому стажу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  <w:t>Жители Волгоградской области с большим стажем работы имеют право на досрочное назначение страховой пенсии по старости на два года раньше общеустановленного возраста. Для этого мужчинам необходимо проработать не менее 42 лет, а женщинам — не менее 37 лет. В 2024 году такой возможностью воспользовались 477 жителей региона.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длительный стаж, дающий право на досрочное назначение пенсии, засчитываются официальная работа, периоды временной нетрудоспособности, служба в армии по призыву, а также период участия в специальной военной операции в период прохождения военной службы или в добровольческом формировании (в двойном размере).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страховой стаж, дающий право на назначение досрочной пенсии по этому основанию, не засчитываются периоды получения пособия по безработице, а также ухода за детьми до 1,5 лет и нетрудоспособными гражданами.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Узнать свой стаж и количество пенсионных коэффициентов можно самостоятельно. Для этого нужно запросить выписку из индивидуального лицевого сч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ё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та на портале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Г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осуслуг либо обратиться в любую удобную клиентскую службу Отделения СФР по Волгоградской области или МФЦ.</w:t>
      </w:r>
    </w:p>
    <w:p>
      <w:pPr>
        <w:pStyle w:val="Normal"/>
        <w:spacing w:lineRule="auto" w:line="276" w:before="0" w:after="200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Если у вас остались вопросы, получить консультацию специалистов ОСФР можно по телефону 8 (800) 100-00-01.</w:t>
      </w:r>
    </w:p>
    <w:sectPr>
      <w:type w:val="nextPage"/>
      <w:pgSz w:w="11906" w:h="16838"/>
      <w:pgMar w:left="567" w:right="567" w:header="0" w:top="1134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4be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Style14"/>
    <w:pPr/>
    <w:rPr/>
  </w:style>
  <w:style w:type="paragraph" w:styleId="2">
    <w:name w:val="Заголовок 2"/>
    <w:basedOn w:val="Style14"/>
    <w:pPr/>
    <w:rPr/>
  </w:style>
  <w:style w:type="paragraph" w:styleId="3">
    <w:name w:val="Заголовок 3"/>
    <w:basedOn w:val="Style14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Основной текст Знак"/>
    <w:basedOn w:val="DefaultParagraphFont"/>
    <w:link w:val="a3"/>
    <w:semiHidden/>
    <w:qFormat/>
    <w:rsid w:val="000c3a32"/>
    <w:rPr>
      <w:rFonts w:ascii="Times New Roman" w:hAnsi="Times New Roman" w:eastAsia="Times New Roman" w:cs="Times New Roman"/>
      <w:b/>
      <w:color w:val="00000A"/>
      <w:sz w:val="28"/>
      <w:szCs w:val="24"/>
      <w:lang w:eastAsia="ar-SA"/>
    </w:rPr>
  </w:style>
  <w:style w:type="character" w:styleId="Style12" w:customStyle="1">
    <w:name w:val="Основной текст с отступом Знак"/>
    <w:basedOn w:val="DefaultParagraphFont"/>
    <w:link w:val="a5"/>
    <w:semiHidden/>
    <w:qFormat/>
    <w:rsid w:val="000c3a32"/>
    <w:rPr>
      <w:rFonts w:ascii="Times New Roman" w:hAnsi="Times New Roman" w:eastAsia="Times New Roman" w:cs="Times New Roman"/>
      <w:color w:val="00000A"/>
      <w:sz w:val="24"/>
      <w:szCs w:val="24"/>
      <w:lang w:eastAsia="ar-SA"/>
    </w:rPr>
  </w:style>
  <w:style w:type="character" w:styleId="Style13" w:customStyle="1">
    <w:name w:val="Текст выноски Знак"/>
    <w:basedOn w:val="DefaultParagraphFont"/>
    <w:link w:val="a7"/>
    <w:uiPriority w:val="99"/>
    <w:semiHidden/>
    <w:qFormat/>
    <w:rsid w:val="000c3a32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link w:val="a4"/>
    <w:semiHidden/>
    <w:unhideWhenUsed/>
    <w:rsid w:val="000c3a32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b/>
      <w:color w:val="00000A"/>
      <w:sz w:val="28"/>
      <w:szCs w:val="24"/>
      <w:lang w:eastAsia="ar-SA"/>
    </w:rPr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Основной текст с отступом"/>
    <w:basedOn w:val="Normal"/>
    <w:link w:val="a6"/>
    <w:semiHidden/>
    <w:unhideWhenUsed/>
    <w:rsid w:val="000c3a32"/>
    <w:pPr>
      <w:suppressAutoHyphens w:val="true"/>
      <w:spacing w:lineRule="auto" w:line="240" w:before="0" w:after="0"/>
      <w:ind w:firstLine="709"/>
      <w:jc w:val="both"/>
    </w:pPr>
    <w:rPr>
      <w:rFonts w:ascii="Times New Roman" w:hAnsi="Times New Roman" w:eastAsia="Times New Roman" w:cs="Times New Roman"/>
      <w:color w:val="00000A"/>
      <w:sz w:val="24"/>
      <w:szCs w:val="24"/>
      <w:lang w:eastAsia="ar-SA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0c3a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0">
    <w:name w:val="Блочная цитата"/>
    <w:basedOn w:val="Normal"/>
    <w:qFormat/>
    <w:pPr/>
    <w:rPr/>
  </w:style>
  <w:style w:type="paragraph" w:styleId="Style21">
    <w:name w:val="Заглавие"/>
    <w:basedOn w:val="Style14"/>
    <w:pPr/>
    <w:rPr/>
  </w:style>
  <w:style w:type="paragraph" w:styleId="Style22">
    <w:name w:val="Подзаголовок"/>
    <w:basedOn w:val="Style14"/>
    <w:pPr/>
    <w:rPr/>
  </w:style>
  <w:style w:type="paragraph" w:styleId="Style23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LibreOffice/4.4.3.2$Windows_x86 LibreOffice_project/88805f81e9fe61362df02b9941de8e38a9b5fd16</Application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2023-01-10T07:24:00Z</dcterms:created>
  <dc:creator>044MatyushechkinaMS</dc:creator>
  <dc:language>ru-RU</dc:language>
  <dcterms:modified xsi:type="dcterms:W3CDTF">2024-05-02T10:45:59Z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