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14:anchorId="51EAC4E2" wp14:editId="368FEB31">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DB3594" w:rsidRDefault="00DB3594" w:rsidP="00DB3594">
      <w:pPr>
        <w:pStyle w:val="a7"/>
        <w:jc w:val="both"/>
        <w:rPr>
          <w:rFonts w:ascii="Times New Roman" w:hAnsi="Times New Roman"/>
          <w:b/>
          <w:sz w:val="28"/>
          <w:szCs w:val="28"/>
        </w:rPr>
      </w:pPr>
      <w:bookmarkStart w:id="0" w:name="_GoBack"/>
      <w:r w:rsidRPr="00656F8D">
        <w:rPr>
          <w:rFonts w:ascii="Times New Roman" w:hAnsi="Times New Roman"/>
          <w:b/>
          <w:sz w:val="28"/>
          <w:szCs w:val="28"/>
        </w:rPr>
        <w:t xml:space="preserve">Профессиональная деятельность финансового управляющего </w:t>
      </w:r>
    </w:p>
    <w:bookmarkEnd w:id="0"/>
    <w:p w:rsidR="00DB3594" w:rsidRPr="00656F8D" w:rsidRDefault="00DB3594" w:rsidP="00DB3594">
      <w:pPr>
        <w:pStyle w:val="a7"/>
        <w:jc w:val="both"/>
        <w:rPr>
          <w:rFonts w:ascii="Times New Roman" w:hAnsi="Times New Roman"/>
          <w:b/>
          <w:sz w:val="28"/>
          <w:szCs w:val="28"/>
        </w:rPr>
      </w:pPr>
    </w:p>
    <w:p w:rsidR="00DB3594" w:rsidRDefault="00DB3594" w:rsidP="00DB3594">
      <w:pPr>
        <w:spacing w:after="0" w:line="240" w:lineRule="auto"/>
        <w:jc w:val="both"/>
        <w:rPr>
          <w:rFonts w:ascii="Times New Roman" w:hAnsi="Times New Roman" w:cs="Times New Roman"/>
          <w:sz w:val="28"/>
          <w:szCs w:val="28"/>
        </w:rPr>
      </w:pPr>
      <w:r w:rsidRPr="000574C0">
        <w:rPr>
          <w:rFonts w:ascii="Times New Roman" w:hAnsi="Times New Roman" w:cs="Times New Roman"/>
          <w:sz w:val="28"/>
          <w:szCs w:val="28"/>
        </w:rPr>
        <w:tab/>
        <w:t xml:space="preserve">В период экономической и финансовой нестабильности, вызванной, в том числе пандемией, наибольшую актуальность приобретает вопрос признания физических лиц (индивидуальных предпринимателей) несостоятельными (банкротами), в связи с чем особого внимания заслуживает статус финансового управляющего. </w:t>
      </w:r>
    </w:p>
    <w:p w:rsidR="00DB3594" w:rsidRPr="000574C0" w:rsidRDefault="00DB3594" w:rsidP="00DB3594">
      <w:pPr>
        <w:spacing w:after="0" w:line="240" w:lineRule="auto"/>
        <w:jc w:val="both"/>
        <w:rPr>
          <w:rFonts w:ascii="Times New Roman" w:hAnsi="Times New Roman" w:cs="Times New Roman"/>
          <w:sz w:val="28"/>
          <w:szCs w:val="28"/>
        </w:rPr>
      </w:pPr>
    </w:p>
    <w:p w:rsidR="00DB3594" w:rsidRDefault="00DB3594" w:rsidP="00DB3594">
      <w:pPr>
        <w:autoSpaceDE w:val="0"/>
        <w:autoSpaceDN w:val="0"/>
        <w:adjustRightInd w:val="0"/>
        <w:spacing w:after="0" w:line="240" w:lineRule="auto"/>
        <w:jc w:val="both"/>
        <w:rPr>
          <w:rFonts w:ascii="Times New Roman" w:hAnsi="Times New Roman" w:cs="Times New Roman"/>
          <w:sz w:val="28"/>
          <w:szCs w:val="28"/>
        </w:rPr>
      </w:pPr>
      <w:r w:rsidRPr="000574C0">
        <w:rPr>
          <w:rFonts w:ascii="Times New Roman" w:hAnsi="Times New Roman" w:cs="Times New Roman"/>
          <w:sz w:val="28"/>
          <w:szCs w:val="28"/>
        </w:rPr>
        <w:tab/>
        <w:t xml:space="preserve">Финансовый управляющий - арбитражный управляющий, являющийся обязательным участником в процессе о признании гражданина неплатёжеспособным.  </w:t>
      </w:r>
    </w:p>
    <w:p w:rsidR="00DB3594" w:rsidRPr="000574C0" w:rsidRDefault="00DB3594" w:rsidP="00DB3594">
      <w:pPr>
        <w:autoSpaceDE w:val="0"/>
        <w:autoSpaceDN w:val="0"/>
        <w:adjustRightInd w:val="0"/>
        <w:spacing w:after="0" w:line="240" w:lineRule="auto"/>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Он утверждается арбитражным судом и является действующим членом саморегулируемой организации арбитражных управляющих. Должник вправе выбрать любую саморегулируемую организацию из занесённых в Единый федеральный реестр. Все имущественные права гражданина на время осуществления обязанностей переходят к финансовому управляющему.</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 xml:space="preserve">Размер вознаграждения финансового управляющего состоит из фиксированной платы и процентов, зависящих от итоговой стоимости реализованного имущества должника. Фиксированная часть составляет 25 000 рублей, которая вносится должником на депозитный счёт арбитражного суда для последующего перечисления на счет финансового управляющего. При реализации имущества гражданина-банкрота либо исполнения должником согласованного в суде графика реструктуризации долга дополнительное вознаграждение финансового управляющего составляет 7%. Средства выплачиваются финансовому управляющему после осуществления мероприятий, предусмотренных Законом о банкротстве. </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 xml:space="preserve">Финансовый управляющий имеет право на привлечение к процедуре банкротства третьих лиц, оплата услуг которых будет осуществляться за счет средств должника, а также на осуществление иных прав, связанных с исполнением возложенных на него обязанностей. </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lastRenderedPageBreak/>
        <w:t>Права и обязанности финансового управляющего в деле о несостоятельности (банкротстве) гражданина установлены Законом о банкротстве.</w:t>
      </w:r>
    </w:p>
    <w:p w:rsidR="00DB3594" w:rsidRPr="000574C0" w:rsidRDefault="00DB3594" w:rsidP="00DB3594">
      <w:pPr>
        <w:spacing w:after="0" w:line="240" w:lineRule="auto"/>
        <w:ind w:firstLine="708"/>
        <w:jc w:val="both"/>
        <w:rPr>
          <w:rFonts w:ascii="Times New Roman" w:hAnsi="Times New Roman" w:cs="Times New Roman"/>
          <w:sz w:val="28"/>
          <w:szCs w:val="28"/>
        </w:rPr>
      </w:pPr>
    </w:p>
    <w:p w:rsidR="00DB3594" w:rsidRDefault="00DB3594" w:rsidP="00DB3594">
      <w:pPr>
        <w:spacing w:after="0" w:line="240" w:lineRule="auto"/>
        <w:ind w:firstLine="708"/>
        <w:jc w:val="both"/>
        <w:rPr>
          <w:rFonts w:ascii="Times New Roman" w:hAnsi="Times New Roman" w:cs="Times New Roman"/>
          <w:sz w:val="28"/>
          <w:szCs w:val="28"/>
        </w:rPr>
      </w:pPr>
      <w:r w:rsidRPr="000574C0">
        <w:rPr>
          <w:rFonts w:ascii="Times New Roman" w:hAnsi="Times New Roman" w:cs="Times New Roman"/>
          <w:sz w:val="28"/>
          <w:szCs w:val="28"/>
        </w:rPr>
        <w:t>«</w:t>
      </w:r>
      <w:r w:rsidRPr="00656F8D">
        <w:rPr>
          <w:rFonts w:ascii="Times New Roman" w:hAnsi="Times New Roman" w:cs="Times New Roman"/>
          <w:i/>
          <w:sz w:val="28"/>
          <w:szCs w:val="28"/>
        </w:rPr>
        <w:t>С целью защиты прав участвующих в деле о банкротстве лиц от непрофессиональных или недобросовестных действий (бездей</w:t>
      </w:r>
      <w:r>
        <w:rPr>
          <w:rFonts w:ascii="Times New Roman" w:hAnsi="Times New Roman" w:cs="Times New Roman"/>
          <w:i/>
          <w:sz w:val="28"/>
          <w:szCs w:val="28"/>
        </w:rPr>
        <w:t xml:space="preserve">ствия) финансового управляющего </w:t>
      </w:r>
      <w:r w:rsidRPr="00656F8D">
        <w:rPr>
          <w:rFonts w:ascii="Times New Roman" w:hAnsi="Times New Roman" w:cs="Times New Roman"/>
          <w:i/>
          <w:sz w:val="28"/>
          <w:szCs w:val="28"/>
        </w:rPr>
        <w:t>действующим законодательством предусмотрен правовой механизм воздействия в виде привлечения финансового управляющ</w:t>
      </w:r>
      <w:r>
        <w:rPr>
          <w:rFonts w:ascii="Times New Roman" w:hAnsi="Times New Roman" w:cs="Times New Roman"/>
          <w:i/>
          <w:sz w:val="28"/>
          <w:szCs w:val="28"/>
        </w:rPr>
        <w:t>его</w:t>
      </w:r>
      <w:r w:rsidRPr="00656F8D">
        <w:rPr>
          <w:rFonts w:ascii="Times New Roman" w:hAnsi="Times New Roman" w:cs="Times New Roman"/>
          <w:i/>
          <w:sz w:val="28"/>
          <w:szCs w:val="28"/>
        </w:rPr>
        <w:t xml:space="preserve"> к ответственности</w:t>
      </w:r>
      <w:r>
        <w:rPr>
          <w:rFonts w:ascii="Times New Roman" w:hAnsi="Times New Roman" w:cs="Times New Roman"/>
          <w:sz w:val="28"/>
          <w:szCs w:val="28"/>
        </w:rPr>
        <w:t>»,</w:t>
      </w:r>
      <w:r w:rsidRPr="000574C0">
        <w:rPr>
          <w:rFonts w:ascii="Times New Roman" w:hAnsi="Times New Roman" w:cs="Times New Roman"/>
          <w:sz w:val="28"/>
          <w:szCs w:val="28"/>
        </w:rPr>
        <w:t xml:space="preserve"> - отмечает руководитель Управления Росреестра по Волгоградской области </w:t>
      </w:r>
      <w:r w:rsidRPr="00656F8D">
        <w:rPr>
          <w:rFonts w:ascii="Times New Roman" w:hAnsi="Times New Roman" w:cs="Times New Roman"/>
          <w:b/>
          <w:sz w:val="28"/>
          <w:szCs w:val="28"/>
        </w:rPr>
        <w:t xml:space="preserve">Наталья </w:t>
      </w:r>
      <w:proofErr w:type="spellStart"/>
      <w:r w:rsidRPr="00656F8D">
        <w:rPr>
          <w:rFonts w:ascii="Times New Roman" w:hAnsi="Times New Roman" w:cs="Times New Roman"/>
          <w:b/>
          <w:sz w:val="28"/>
          <w:szCs w:val="28"/>
        </w:rPr>
        <w:t>Сапега</w:t>
      </w:r>
      <w:proofErr w:type="spellEnd"/>
      <w:r w:rsidRPr="000574C0">
        <w:rPr>
          <w:rFonts w:ascii="Times New Roman" w:hAnsi="Times New Roman" w:cs="Times New Roman"/>
          <w:sz w:val="28"/>
          <w:szCs w:val="28"/>
        </w:rPr>
        <w:t xml:space="preserve">.    </w:t>
      </w:r>
    </w:p>
    <w:p w:rsidR="00D92E76" w:rsidRDefault="00D92E76" w:rsidP="0028395E">
      <w:pPr>
        <w:spacing w:after="0" w:line="240" w:lineRule="auto"/>
        <w:jc w:val="both"/>
        <w:rPr>
          <w:rFonts w:ascii="Times New Roman" w:hAnsi="Times New Roman" w:cs="Times New Roman"/>
          <w:sz w:val="28"/>
          <w:szCs w:val="28"/>
        </w:rPr>
      </w:pPr>
    </w:p>
    <w:p w:rsidR="00783C02" w:rsidRPr="008B760B" w:rsidRDefault="00783C02" w:rsidP="0028395E">
      <w:pPr>
        <w:spacing w:after="0" w:line="240" w:lineRule="auto"/>
        <w:jc w:val="both"/>
        <w:rPr>
          <w:rFonts w:ascii="Times New Roman" w:hAnsi="Times New Roman" w:cs="Times New Roman"/>
          <w:sz w:val="28"/>
          <w:szCs w:val="28"/>
        </w:rPr>
      </w:pPr>
    </w:p>
    <w:p w:rsidR="00F00EFC" w:rsidRDefault="00F00EFC"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6"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E727D"/>
    <w:rsid w:val="002F143A"/>
    <w:rsid w:val="002F3EA9"/>
    <w:rsid w:val="00326921"/>
    <w:rsid w:val="003318D8"/>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03BB2"/>
    <w:rsid w:val="00411A1A"/>
    <w:rsid w:val="00414C97"/>
    <w:rsid w:val="00420E3B"/>
    <w:rsid w:val="004269D5"/>
    <w:rsid w:val="004440C8"/>
    <w:rsid w:val="0045481C"/>
    <w:rsid w:val="00473BC2"/>
    <w:rsid w:val="004815EF"/>
    <w:rsid w:val="00493BD9"/>
    <w:rsid w:val="00496389"/>
    <w:rsid w:val="004B2753"/>
    <w:rsid w:val="004B62C7"/>
    <w:rsid w:val="004C17E0"/>
    <w:rsid w:val="004C4857"/>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E0F7B"/>
    <w:rsid w:val="006F3CE2"/>
    <w:rsid w:val="00704BA0"/>
    <w:rsid w:val="00704C94"/>
    <w:rsid w:val="00712814"/>
    <w:rsid w:val="00721CA7"/>
    <w:rsid w:val="00740535"/>
    <w:rsid w:val="0074736D"/>
    <w:rsid w:val="00760474"/>
    <w:rsid w:val="00764F92"/>
    <w:rsid w:val="0077146B"/>
    <w:rsid w:val="00773B42"/>
    <w:rsid w:val="007760C4"/>
    <w:rsid w:val="00783C02"/>
    <w:rsid w:val="00785CA9"/>
    <w:rsid w:val="00786990"/>
    <w:rsid w:val="007C7F14"/>
    <w:rsid w:val="007D0B6D"/>
    <w:rsid w:val="007D1172"/>
    <w:rsid w:val="007D6902"/>
    <w:rsid w:val="007D7F5A"/>
    <w:rsid w:val="007E0259"/>
    <w:rsid w:val="00816118"/>
    <w:rsid w:val="00834528"/>
    <w:rsid w:val="00866F3E"/>
    <w:rsid w:val="00870A0F"/>
    <w:rsid w:val="008B760B"/>
    <w:rsid w:val="008D4A54"/>
    <w:rsid w:val="008D4B53"/>
    <w:rsid w:val="008E2763"/>
    <w:rsid w:val="008E3F79"/>
    <w:rsid w:val="008E7F46"/>
    <w:rsid w:val="008F4B60"/>
    <w:rsid w:val="00901D0B"/>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325F4"/>
    <w:rsid w:val="00A36083"/>
    <w:rsid w:val="00A42FC1"/>
    <w:rsid w:val="00A43B8A"/>
    <w:rsid w:val="00A518A2"/>
    <w:rsid w:val="00A6364E"/>
    <w:rsid w:val="00A83876"/>
    <w:rsid w:val="00AA039F"/>
    <w:rsid w:val="00AA3AA4"/>
    <w:rsid w:val="00AB0099"/>
    <w:rsid w:val="00AC6BBA"/>
    <w:rsid w:val="00B277DD"/>
    <w:rsid w:val="00B370D7"/>
    <w:rsid w:val="00B54390"/>
    <w:rsid w:val="00B60C02"/>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3576"/>
    <w:rsid w:val="00C4489D"/>
    <w:rsid w:val="00C50162"/>
    <w:rsid w:val="00C728C0"/>
    <w:rsid w:val="00C83B07"/>
    <w:rsid w:val="00CD3DFC"/>
    <w:rsid w:val="00CD5A23"/>
    <w:rsid w:val="00D078CF"/>
    <w:rsid w:val="00D37599"/>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701A"/>
    <w:rsid w:val="00DF2694"/>
    <w:rsid w:val="00DF3690"/>
    <w:rsid w:val="00E03CD8"/>
    <w:rsid w:val="00E07867"/>
    <w:rsid w:val="00E16CA9"/>
    <w:rsid w:val="00E27514"/>
    <w:rsid w:val="00E51D7A"/>
    <w:rsid w:val="00E532A2"/>
    <w:rsid w:val="00E565B1"/>
    <w:rsid w:val="00E645B1"/>
    <w:rsid w:val="00E837DE"/>
    <w:rsid w:val="00E867E4"/>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D37F8-6143-4118-8891-1AEE9B0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a@vor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Балановский Ян Олегович</cp:lastModifiedBy>
  <cp:revision>2</cp:revision>
  <cp:lastPrinted>2022-05-30T07:41:00Z</cp:lastPrinted>
  <dcterms:created xsi:type="dcterms:W3CDTF">2022-09-05T09:08:00Z</dcterms:created>
  <dcterms:modified xsi:type="dcterms:W3CDTF">2022-09-05T09:08:00Z</dcterms:modified>
</cp:coreProperties>
</file>