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Pr="00CA2DD6" w:rsidRDefault="00CA2DD6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31 января</w:t>
      </w:r>
      <w:r w:rsidR="00E14E7D">
        <w:rPr>
          <w:b/>
          <w:color w:val="000000"/>
          <w:sz w:val="28"/>
          <w:szCs w:val="28"/>
        </w:rPr>
        <w:t xml:space="preserve"> 2023 года</w:t>
      </w:r>
      <w:r>
        <w:rPr>
          <w:b/>
          <w:color w:val="000000"/>
          <w:sz w:val="28"/>
          <w:szCs w:val="28"/>
        </w:rPr>
        <w:t xml:space="preserve"> Волгоградский Росреестр отмечает сразу два юбилея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A2DD6" w:rsidRDefault="00CA2DD6" w:rsidP="00CA2DD6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A2DD6">
        <w:rPr>
          <w:color w:val="000000"/>
          <w:sz w:val="28"/>
          <w:szCs w:val="28"/>
        </w:rPr>
        <w:t>31 января исполняется 25 лет со дня создания системы государственной регистрации в России и 15 лет со дня создания Росреестра</w:t>
      </w:r>
      <w:r>
        <w:rPr>
          <w:color w:val="000000"/>
          <w:sz w:val="28"/>
          <w:szCs w:val="28"/>
        </w:rPr>
        <w:t>.</w:t>
      </w:r>
    </w:p>
    <w:p w:rsidR="00CA2DD6" w:rsidRDefault="00CA2DD6" w:rsidP="00CA2DD6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CA2DD6">
        <w:rPr>
          <w:color w:val="000000"/>
          <w:sz w:val="28"/>
          <w:szCs w:val="28"/>
        </w:rPr>
        <w:t>Создание системы государственной регистрации прав на территории Волгоградской области связано с принятием в 1997 году соответствующего Федерального закона, согласно которому все возникающие права и сделки с недвижимым имуществом с февраля 1998 года должны</w:t>
      </w:r>
      <w:r>
        <w:rPr>
          <w:color w:val="000000"/>
          <w:sz w:val="28"/>
          <w:szCs w:val="28"/>
        </w:rPr>
        <w:t xml:space="preserve"> регистрироваться государством.</w:t>
      </w:r>
    </w:p>
    <w:p w:rsidR="00CA2DD6" w:rsidRPr="00CA2DD6" w:rsidRDefault="00CA2DD6" w:rsidP="00CA2DD6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CA2DD6">
        <w:rPr>
          <w:color w:val="000000"/>
          <w:sz w:val="28"/>
          <w:szCs w:val="28"/>
        </w:rPr>
        <w:t xml:space="preserve">В Волгоградской области в 1998 году создано учреждение юстиции по государственной регистрации прав на недвижимое имущество и сделок с ним, так называемое ВОРУ - «Волгоградское областное регистрационное управление». </w:t>
      </w:r>
    </w:p>
    <w:p w:rsidR="00CA2DD6" w:rsidRDefault="00CA2DD6" w:rsidP="00CA2DD6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CA2DD6">
        <w:rPr>
          <w:color w:val="000000"/>
          <w:sz w:val="28"/>
          <w:szCs w:val="28"/>
        </w:rPr>
        <w:t>5 декабря этого же года было зарегистрировано первое право на объект недвижимого имущества – квартиру в г. Волгограде и выдано свидетельство о праве собственности, заполненное от руки. Эта дата и стала днем начала государственной регистрации прав на недвижимое имущество в Волгоградской области.</w:t>
      </w:r>
    </w:p>
    <w:p w:rsidR="00CA2DD6" w:rsidRDefault="00CA2DD6" w:rsidP="00CA2DD6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2009 году Федеральная регистрационная служба переименована в Федеральную </w:t>
      </w:r>
      <w:r w:rsidRPr="00CA2DD6">
        <w:rPr>
          <w:color w:val="000000"/>
          <w:sz w:val="28"/>
          <w:szCs w:val="28"/>
        </w:rPr>
        <w:t>службу государственной регистрации, кадас</w:t>
      </w:r>
      <w:r>
        <w:rPr>
          <w:color w:val="000000"/>
          <w:sz w:val="28"/>
          <w:szCs w:val="28"/>
        </w:rPr>
        <w:t xml:space="preserve">тра и картографии (Росреестр). Управление </w:t>
      </w:r>
      <w:r w:rsidRPr="00CA2DD6">
        <w:rPr>
          <w:color w:val="000000"/>
          <w:sz w:val="28"/>
          <w:szCs w:val="28"/>
        </w:rPr>
        <w:t>пополнилось специалис</w:t>
      </w:r>
      <w:r>
        <w:rPr>
          <w:color w:val="000000"/>
          <w:sz w:val="28"/>
          <w:szCs w:val="28"/>
        </w:rPr>
        <w:t xml:space="preserve">тами упраздненного Управления </w:t>
      </w:r>
      <w:proofErr w:type="spellStart"/>
      <w:r>
        <w:rPr>
          <w:color w:val="000000"/>
          <w:sz w:val="28"/>
          <w:szCs w:val="28"/>
        </w:rPr>
        <w:t>Роснедвижимости</w:t>
      </w:r>
      <w:proofErr w:type="spellEnd"/>
      <w:r w:rsidRPr="00CA2DD6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Волгоградской области. При </w:t>
      </w:r>
      <w:r w:rsidRPr="00CA2DD6">
        <w:rPr>
          <w:color w:val="000000"/>
          <w:sz w:val="28"/>
          <w:szCs w:val="28"/>
        </w:rPr>
        <w:t>этом численность Уп</w:t>
      </w:r>
      <w:r>
        <w:rPr>
          <w:color w:val="000000"/>
          <w:sz w:val="28"/>
          <w:szCs w:val="28"/>
        </w:rPr>
        <w:t xml:space="preserve">равления возросла до 768 единиц </w:t>
      </w:r>
      <w:r w:rsidRPr="00CA2DD6">
        <w:rPr>
          <w:color w:val="000000"/>
          <w:sz w:val="28"/>
          <w:szCs w:val="28"/>
        </w:rPr>
        <w:t>должностей</w:t>
      </w:r>
      <w:r>
        <w:rPr>
          <w:color w:val="000000"/>
          <w:sz w:val="28"/>
          <w:szCs w:val="28"/>
        </w:rPr>
        <w:t xml:space="preserve"> государственной</w:t>
      </w:r>
      <w:r w:rsidRPr="00CA2DD6">
        <w:rPr>
          <w:color w:val="000000"/>
          <w:sz w:val="28"/>
          <w:szCs w:val="28"/>
        </w:rPr>
        <w:t xml:space="preserve"> гр</w:t>
      </w:r>
      <w:r>
        <w:rPr>
          <w:color w:val="000000"/>
          <w:sz w:val="28"/>
          <w:szCs w:val="28"/>
        </w:rPr>
        <w:t xml:space="preserve">ажданской службы. Количество структурных подразделений составило 46 (27 - в аппарате Управления </w:t>
      </w:r>
      <w:r w:rsidRPr="00CA2DD6">
        <w:rPr>
          <w:color w:val="000000"/>
          <w:sz w:val="28"/>
          <w:szCs w:val="28"/>
        </w:rPr>
        <w:t>и 19 территориальных отделов).</w:t>
      </w:r>
    </w:p>
    <w:p w:rsidR="00E14E7D" w:rsidRDefault="00CA2DD6" w:rsidP="00E14E7D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14E7D">
        <w:rPr>
          <w:color w:val="000000"/>
          <w:sz w:val="28"/>
          <w:szCs w:val="28"/>
        </w:rPr>
        <w:t xml:space="preserve">а данный момент в Управлении трудится 426 государственных гражданских служащих в составе 29 подразделений </w:t>
      </w:r>
      <w:r w:rsidR="00E14E7D">
        <w:rPr>
          <w:color w:val="000000"/>
          <w:sz w:val="28"/>
          <w:szCs w:val="28"/>
        </w:rPr>
        <w:t>(</w:t>
      </w:r>
      <w:r w:rsidR="00E14E7D">
        <w:rPr>
          <w:color w:val="000000"/>
          <w:sz w:val="28"/>
          <w:szCs w:val="28"/>
        </w:rPr>
        <w:t>1</w:t>
      </w:r>
      <w:r w:rsidR="00E14E7D">
        <w:rPr>
          <w:color w:val="000000"/>
          <w:sz w:val="28"/>
          <w:szCs w:val="28"/>
        </w:rPr>
        <w:t xml:space="preserve">7 - в аппарате Управления </w:t>
      </w:r>
      <w:r w:rsidR="00E14E7D" w:rsidRPr="00CA2DD6">
        <w:rPr>
          <w:color w:val="000000"/>
          <w:sz w:val="28"/>
          <w:szCs w:val="28"/>
        </w:rPr>
        <w:t>и 1</w:t>
      </w:r>
      <w:r w:rsidR="00E14E7D">
        <w:rPr>
          <w:color w:val="000000"/>
          <w:sz w:val="28"/>
          <w:szCs w:val="28"/>
        </w:rPr>
        <w:t>2</w:t>
      </w:r>
      <w:r w:rsidR="00E14E7D" w:rsidRPr="00CA2DD6">
        <w:rPr>
          <w:color w:val="000000"/>
          <w:sz w:val="28"/>
          <w:szCs w:val="28"/>
        </w:rPr>
        <w:t xml:space="preserve"> территориальных отделов).</w:t>
      </w:r>
    </w:p>
    <w:p w:rsidR="005B5A00" w:rsidRPr="00E14E7D" w:rsidRDefault="00E14E7D" w:rsidP="00E14E7D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E14E7D">
        <w:rPr>
          <w:i/>
          <w:color w:val="000000"/>
          <w:sz w:val="28"/>
          <w:szCs w:val="28"/>
        </w:rPr>
        <w:lastRenderedPageBreak/>
        <w:t>«</w:t>
      </w:r>
      <w:r w:rsidRPr="00E14E7D">
        <w:rPr>
          <w:i/>
          <w:color w:val="000000"/>
          <w:sz w:val="28"/>
          <w:szCs w:val="28"/>
        </w:rPr>
        <w:t>За    2</w:t>
      </w:r>
      <w:r w:rsidR="00C32BF0">
        <w:rPr>
          <w:i/>
          <w:color w:val="000000"/>
          <w:sz w:val="28"/>
          <w:szCs w:val="28"/>
        </w:rPr>
        <w:t>5</w:t>
      </w:r>
      <w:r w:rsidRPr="00E14E7D">
        <w:rPr>
          <w:i/>
          <w:color w:val="000000"/>
          <w:sz w:val="28"/>
          <w:szCs w:val="28"/>
        </w:rPr>
        <w:t xml:space="preserve">   лет   своего   существования   система государственной  регистрации  недвижимости  в  России, и в Волгоградской области  в  частности, претерпела множество изменений: ввод системы межведомственного взаимодействия с другими органами власти, переход от бумажного документооборота  к  электронному,  объединение  двух  функционировавших  систем:  регистрации прав на недвижимость и кадастрового учета объектов недвижимости</w:t>
      </w:r>
      <w:r w:rsidR="00F32E44">
        <w:rPr>
          <w:i/>
          <w:color w:val="000000"/>
          <w:sz w:val="28"/>
          <w:szCs w:val="28"/>
        </w:rPr>
        <w:t xml:space="preserve"> и</w:t>
      </w:r>
      <w:r w:rsidRPr="00E14E7D">
        <w:rPr>
          <w:i/>
          <w:color w:val="000000"/>
          <w:sz w:val="28"/>
          <w:szCs w:val="28"/>
        </w:rPr>
        <w:t xml:space="preserve"> создание Единого  государственного  реестра  недвижимости (ЕГРН),  переход на оказание государственных услуг Росреестра в  электронном виде</w:t>
      </w:r>
      <w:r w:rsidRPr="00E14E7D">
        <w:rPr>
          <w:i/>
          <w:color w:val="000000"/>
          <w:sz w:val="28"/>
          <w:szCs w:val="28"/>
        </w:rPr>
        <w:t xml:space="preserve"> – все эти изменения ежегодно приводят к совершенствованию качества </w:t>
      </w:r>
      <w:r w:rsidR="00F32E44">
        <w:rPr>
          <w:i/>
          <w:color w:val="000000"/>
          <w:sz w:val="28"/>
          <w:szCs w:val="28"/>
        </w:rPr>
        <w:t xml:space="preserve">предоставляемых </w:t>
      </w:r>
      <w:r w:rsidRPr="00E14E7D">
        <w:rPr>
          <w:i/>
          <w:color w:val="000000"/>
          <w:sz w:val="28"/>
          <w:szCs w:val="28"/>
        </w:rPr>
        <w:t>услуг</w:t>
      </w:r>
      <w:r w:rsidR="00F32E44">
        <w:rPr>
          <w:i/>
          <w:color w:val="000000"/>
          <w:sz w:val="28"/>
          <w:szCs w:val="28"/>
        </w:rPr>
        <w:t xml:space="preserve"> Росреестра</w:t>
      </w:r>
      <w:bookmarkStart w:id="0" w:name="_GoBack"/>
      <w:bookmarkEnd w:id="0"/>
      <w:r w:rsidRPr="00E14E7D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- отметил </w:t>
      </w:r>
      <w:r w:rsidRPr="00E14E7D">
        <w:rPr>
          <w:b/>
          <w:color w:val="000000"/>
          <w:sz w:val="28"/>
          <w:szCs w:val="28"/>
        </w:rPr>
        <w:t>Андрей Алипов</w:t>
      </w:r>
      <w:r>
        <w:rPr>
          <w:color w:val="000000"/>
          <w:sz w:val="28"/>
          <w:szCs w:val="28"/>
        </w:rPr>
        <w:t xml:space="preserve">, начальник отдела </w:t>
      </w:r>
      <w:r w:rsidRPr="00E14E7D">
        <w:rPr>
          <w:color w:val="000000"/>
          <w:sz w:val="28"/>
          <w:szCs w:val="28"/>
        </w:rPr>
        <w:t>регистрации объектов недвижимости жилого назначения</w:t>
      </w:r>
      <w:r>
        <w:rPr>
          <w:color w:val="000000"/>
          <w:sz w:val="28"/>
          <w:szCs w:val="28"/>
        </w:rPr>
        <w:t>.</w:t>
      </w: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432" w:rsidRDefault="0069543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4FAE"/>
    <w:rsid w:val="00CD3DFC"/>
    <w:rsid w:val="00CD5A23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4E7D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2022-05-30T07:41:00Z</cp:lastPrinted>
  <dcterms:created xsi:type="dcterms:W3CDTF">2023-01-31T07:21:00Z</dcterms:created>
  <dcterms:modified xsi:type="dcterms:W3CDTF">2023-01-31T07:46:00Z</dcterms:modified>
</cp:coreProperties>
</file>