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CE73A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CE73AA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За 10 месяцев Волгоградский Росреестр обследовал 480 пунктов ГГС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</w:t>
      </w: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AA">
        <w:rPr>
          <w:rFonts w:ascii="Times New Roman" w:hAnsi="Times New Roman" w:cs="Times New Roman"/>
          <w:i/>
          <w:sz w:val="28"/>
          <w:szCs w:val="28"/>
        </w:rPr>
        <w:t>«</w:t>
      </w:r>
      <w:r w:rsidRPr="00CE73AA">
        <w:rPr>
          <w:rFonts w:ascii="Times New Roman" w:hAnsi="Times New Roman" w:cs="Times New Roman"/>
          <w:i/>
          <w:sz w:val="28"/>
          <w:szCs w:val="28"/>
        </w:rPr>
        <w:t>Приоритетным направлением данной пр</w:t>
      </w:r>
      <w:r w:rsidRPr="00CE73AA">
        <w:rPr>
          <w:rFonts w:ascii="Times New Roman" w:hAnsi="Times New Roman" w:cs="Times New Roman"/>
          <w:i/>
          <w:sz w:val="28"/>
          <w:szCs w:val="28"/>
        </w:rPr>
        <w:t xml:space="preserve">ограммы является обследование и </w:t>
      </w:r>
      <w:r w:rsidRPr="00CE73AA">
        <w:rPr>
          <w:rFonts w:ascii="Times New Roman" w:hAnsi="Times New Roman" w:cs="Times New Roman"/>
          <w:i/>
          <w:sz w:val="28"/>
          <w:szCs w:val="28"/>
        </w:rPr>
        <w:t>проверки сохранности на местности пунктов государственной геодезической, государственной нивелирной сети (ГГС и ГНС),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  <w:r w:rsidRPr="00CE73A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прокомментировала </w:t>
      </w:r>
      <w:r w:rsidRPr="00CE73AA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CE73AA" w:rsidRPr="00485671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На территории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расположено 3292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ГГС</w:t>
      </w:r>
      <w:r w:rsidRPr="00485671">
        <w:rPr>
          <w:rFonts w:ascii="Times New Roman" w:hAnsi="Times New Roman" w:cs="Times New Roman"/>
          <w:sz w:val="28"/>
          <w:szCs w:val="28"/>
        </w:rPr>
        <w:t xml:space="preserve">. За период с 2017 по 2021 обследовано 1520 пунктов ГГС. На 2022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56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71">
        <w:rPr>
          <w:rFonts w:ascii="Times New Roman" w:hAnsi="Times New Roman" w:cs="Times New Roman"/>
          <w:sz w:val="28"/>
          <w:szCs w:val="28"/>
        </w:rPr>
        <w:t xml:space="preserve"> 667 пунктов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20% от общего числа пунктов, расположенных на территории области. На 01.11.2022 проведено обследование 480 пунктов.</w:t>
      </w:r>
      <w:bookmarkStart w:id="0" w:name="_GoBack"/>
      <w:bookmarkEnd w:id="0"/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E73AA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2022-11-16T11:44:00Z</dcterms:created>
  <dcterms:modified xsi:type="dcterms:W3CDTF">2022-11-16T11:44:00Z</dcterms:modified>
</cp:coreProperties>
</file>