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1A15A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1A15AA" w:rsidRPr="000445AC" w:rsidRDefault="001A15AA" w:rsidP="001A1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4F43">
        <w:rPr>
          <w:rFonts w:ascii="Times New Roman" w:hAnsi="Times New Roman" w:cs="Times New Roman"/>
          <w:b/>
          <w:sz w:val="28"/>
          <w:szCs w:val="28"/>
        </w:rPr>
        <w:t>Как распознать сайты-двойники и в чем их опасность</w:t>
      </w:r>
    </w:p>
    <w:bookmarkEnd w:id="0"/>
    <w:p w:rsidR="001A15AA" w:rsidRDefault="001A15AA" w:rsidP="001A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5AA" w:rsidRDefault="001A15AA" w:rsidP="001A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интернете можно встретить сайты-двойники Росреестра, предлагающие услуги предоставления выписок из Единого государственного реестра недвижимости (далее – ЕГРН). За созданием таких ресурсов стоят мошенники, их функционирование запрещено законом. Чтобы распознать сайт-двойник важно обращать внимание на доменное имя файла. Сайты-двойники, предоставляющие «быстро и недорого» сведения из ЕГРН, могут копировать структуру официального сайта Росреестра и использовать в своем адресе схожие с официальным наименованием названия. Добавляя к ним удвоенные буквы и приписки, такие как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D27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egrp</w:t>
      </w:r>
      <w:proofErr w:type="spellEnd"/>
      <w:r w:rsidRPr="00D27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egrn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вводит пользователей в заблуждение, создавая впечат</w:t>
      </w:r>
      <w:r>
        <w:rPr>
          <w:rFonts w:ascii="Times New Roman" w:hAnsi="Times New Roman" w:cs="Times New Roman"/>
          <w:sz w:val="28"/>
          <w:szCs w:val="28"/>
        </w:rPr>
        <w:t>ление, что они оформляют запрос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 на сайте органа регистрации прав.</w:t>
      </w:r>
    </w:p>
    <w:p w:rsidR="001A15AA" w:rsidRDefault="001A15AA" w:rsidP="001A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>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«уходят» из правового поля, и собственники недвижимости не могут узнать, кто именно запрашивал сведения по их объектам.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 отличие от офиц</w:t>
      </w:r>
      <w:r>
        <w:rPr>
          <w:rFonts w:ascii="Times New Roman" w:hAnsi="Times New Roman" w:cs="Times New Roman"/>
          <w:sz w:val="28"/>
          <w:szCs w:val="28"/>
        </w:rPr>
        <w:t>иальных ресурсов сайты-двойники</w:t>
      </w:r>
      <w:r>
        <w:rPr>
          <w:rFonts w:ascii="Times New Roman" w:hAnsi="Times New Roman" w:cs="Times New Roman"/>
          <w:sz w:val="28"/>
          <w:szCs w:val="28"/>
        </w:rPr>
        <w:t xml:space="preserve"> сами устанавливают цены за предоставление сведений ЕГРН и не несут ответственности за их достоверность.</w:t>
      </w:r>
    </w:p>
    <w:p w:rsidR="001A15AA" w:rsidRPr="003A4DA7" w:rsidRDefault="001A15AA" w:rsidP="001A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сайтов-двойников, предлагающих услуги от лица Росреестра или Федеральной кадастровой палаты, рекомендуем обращаться в органы прокуратуры.</w:t>
      </w:r>
    </w:p>
    <w:p w:rsidR="001A15AA" w:rsidRPr="00D271B5" w:rsidRDefault="001A15AA" w:rsidP="001A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0445AC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официальную выписку из ЕГРН можно заказать только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сайте Росреестра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D271B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271B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A4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ФГБУ «ФКП Росреестра» </w:t>
      </w:r>
      <w:r w:rsidRPr="00D271B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D271B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271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AA" w:rsidRDefault="001A15A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A15AA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77352"/>
    <w:rsid w:val="00BA124E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2022-01-12T07:06:00Z</dcterms:created>
  <dcterms:modified xsi:type="dcterms:W3CDTF">2022-01-12T07:06:00Z</dcterms:modified>
</cp:coreProperties>
</file>